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086DB" w14:textId="5E95DA8E" w:rsidR="00F81DC7" w:rsidRDefault="00F81DC7" w:rsidP="00F81DC7">
      <w:pPr>
        <w:jc w:val="center"/>
        <w:rPr>
          <w:rFonts w:ascii="Calibri" w:eastAsia="Times New Roman" w:hAnsi="Calibri" w:cs="Times New Roman"/>
          <w:b/>
          <w:kern w:val="0"/>
          <w14:ligatures w14:val="none"/>
        </w:rPr>
      </w:pPr>
      <w:r>
        <w:rPr>
          <w:rFonts w:ascii="Arial" w:hAnsi="Arial" w:cs="Arial"/>
          <w:b/>
        </w:rPr>
        <w:t>DECLARACIÓN RESPONSABLE</w:t>
      </w:r>
      <w:r w:rsidR="00325360">
        <w:rPr>
          <w:rFonts w:ascii="Arial" w:hAnsi="Arial" w:cs="Arial"/>
          <w:b/>
        </w:rPr>
        <w:t xml:space="preserve"> </w:t>
      </w:r>
      <w:r w:rsidR="00325360" w:rsidRPr="00EB07C8">
        <w:rPr>
          <w:rFonts w:ascii="Arial" w:hAnsi="Arial" w:cs="Arial"/>
          <w:b/>
          <w:color w:val="000000"/>
          <w:kern w:val="0"/>
          <w:sz w:val="20"/>
          <w:szCs w:val="20"/>
          <w:u w:val="single"/>
        </w:rPr>
        <w:t>(P</w:t>
      </w:r>
      <w:r w:rsidR="00325360" w:rsidRPr="00EB07C8">
        <w:rPr>
          <w:rFonts w:ascii="Arial" w:hAnsi="Arial" w:cs="Arial"/>
          <w:b/>
          <w:color w:val="000000"/>
          <w:kern w:val="0"/>
          <w:sz w:val="20"/>
          <w:szCs w:val="20"/>
          <w:u w:val="single"/>
        </w:rPr>
        <w:t>ara</w:t>
      </w:r>
      <w:r w:rsidR="00325360" w:rsidRPr="00EB07C8">
        <w:rPr>
          <w:rFonts w:ascii="Arial" w:hAnsi="Arial" w:cs="Arial"/>
          <w:b/>
          <w:bCs/>
          <w:color w:val="000000"/>
          <w:kern w:val="0"/>
          <w:sz w:val="20"/>
          <w:szCs w:val="20"/>
          <w:u w:val="single"/>
        </w:rPr>
        <w:t xml:space="preserve"> </w:t>
      </w:r>
      <w:r w:rsidR="00325360" w:rsidRPr="00EB07C8">
        <w:rPr>
          <w:rFonts w:ascii="Arial" w:hAnsi="Arial" w:cs="Arial"/>
          <w:b/>
          <w:color w:val="000000"/>
          <w:kern w:val="0"/>
          <w:sz w:val="20"/>
          <w:szCs w:val="20"/>
          <w:u w:val="single"/>
        </w:rPr>
        <w:t>subvenciones de importe superior a 30.000 euros</w:t>
      </w:r>
      <w:r w:rsidR="00325360" w:rsidRPr="00EB07C8">
        <w:rPr>
          <w:rFonts w:ascii="Arial" w:hAnsi="Arial" w:cs="Arial"/>
          <w:b/>
          <w:color w:val="000000"/>
          <w:kern w:val="0"/>
          <w:sz w:val="20"/>
          <w:szCs w:val="20"/>
          <w:u w:val="single"/>
        </w:rPr>
        <w:t>)</w:t>
      </w:r>
      <w:bookmarkStart w:id="0" w:name="_GoBack"/>
      <w:bookmarkEnd w:id="0"/>
    </w:p>
    <w:p w14:paraId="566675F5" w14:textId="0B128964" w:rsidR="00F81DC7" w:rsidRPr="00F81DC7" w:rsidRDefault="00F81DC7" w:rsidP="00F81DC7">
      <w:pPr>
        <w:jc w:val="center"/>
        <w:rPr>
          <w:rFonts w:ascii="Arial" w:hAnsi="Arial" w:cs="Arial"/>
          <w:b/>
        </w:rPr>
      </w:pPr>
      <w:r w:rsidRPr="00D823B4">
        <w:rPr>
          <w:rFonts w:ascii="Arial" w:hAnsi="Arial" w:cs="Arial"/>
          <w:b/>
          <w:noProof/>
          <w:lang w:eastAsia="es-ES"/>
        </w:rPr>
        <mc:AlternateContent>
          <mc:Choice Requires="wps">
            <w:drawing>
              <wp:anchor distT="45720" distB="45720" distL="114300" distR="114300" simplePos="0" relativeHeight="251659264" behindDoc="0" locked="0" layoutInCell="1" allowOverlap="1" wp14:anchorId="38F3F465" wp14:editId="2A1DE036">
                <wp:simplePos x="0" y="0"/>
                <wp:positionH relativeFrom="margin">
                  <wp:posOffset>-62230</wp:posOffset>
                </wp:positionH>
                <wp:positionV relativeFrom="paragraph">
                  <wp:posOffset>351155</wp:posOffset>
                </wp:positionV>
                <wp:extent cx="6297930" cy="238125"/>
                <wp:effectExtent l="0" t="0" r="2667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930" cy="238125"/>
                        </a:xfrm>
                        <a:prstGeom prst="rect">
                          <a:avLst/>
                        </a:prstGeom>
                        <a:solidFill>
                          <a:srgbClr val="FFFFFF"/>
                        </a:solidFill>
                        <a:ln w="9525">
                          <a:solidFill>
                            <a:srgbClr val="000000"/>
                          </a:solidFill>
                          <a:miter lim="800000"/>
                          <a:headEnd/>
                          <a:tailEnd/>
                        </a:ln>
                      </wps:spPr>
                      <wps:txbx>
                        <w:txbxContent>
                          <w:p w14:paraId="73B1E5DC" w14:textId="77777777" w:rsidR="00F81DC7" w:rsidRDefault="00F81DC7" w:rsidP="00F81DC7">
                            <w:r w:rsidRPr="00D823B4">
                              <w:rPr>
                                <w:rFonts w:ascii="Arial" w:hAnsi="Arial" w:cs="Arial"/>
                                <w:b/>
                                <w:sz w:val="20"/>
                                <w:szCs w:val="20"/>
                              </w:rPr>
                              <w:t>Programa 1:</w:t>
                            </w:r>
                            <w:r>
                              <w:t xml:space="preserve"> </w:t>
                            </w:r>
                            <w:r>
                              <w:rPr>
                                <w:rFonts w:ascii="Arial" w:hAnsi="Arial" w:cs="Arial"/>
                                <w:b/>
                                <w:sz w:val="20"/>
                                <w:szCs w:val="20"/>
                              </w:rPr>
                              <w:t>I</w:t>
                            </w:r>
                            <w:r w:rsidRPr="00A01461">
                              <w:rPr>
                                <w:rFonts w:ascii="Arial" w:hAnsi="Arial" w:cs="Arial"/>
                                <w:b/>
                                <w:sz w:val="20"/>
                                <w:szCs w:val="20"/>
                              </w:rPr>
                              <w:t>nversiones en sistemas de gestión de estiércoles en ganadería</w:t>
                            </w:r>
                            <w:r>
                              <w:rPr>
                                <w:rFonts w:ascii="Arial" w:hAnsi="Arial" w:cs="Arial"/>
                                <w:b/>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F3F465" id="_x0000_t202" coordsize="21600,21600" o:spt="202" path="m,l,21600r21600,l21600,xe">
                <v:stroke joinstyle="miter"/>
                <v:path gradientshapeok="t" o:connecttype="rect"/>
              </v:shapetype>
              <v:shape id="Cuadro de texto 2" o:spid="_x0000_s1026" type="#_x0000_t202" style="position:absolute;left:0;text-align:left;margin-left:-4.9pt;margin-top:27.65pt;width:495.9pt;height:18.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">
                <v:textbox>
                  <w:txbxContent>
                    <w:p w14:paraId="73B1E5DC" w14:textId="77777777" w:rsidR="00F81DC7" w:rsidRDefault="00F81DC7" w:rsidP="00F81DC7">
                      <w:r w:rsidRPr="00D823B4">
                        <w:rPr>
                          <w:rFonts w:ascii="Arial" w:hAnsi="Arial" w:cs="Arial"/>
                          <w:b/>
                          <w:sz w:val="20"/>
                          <w:szCs w:val="20"/>
                        </w:rPr>
                        <w:t>Programa 1:</w:t>
                      </w:r>
                      <w:r>
                        <w:t xml:space="preserve"> </w:t>
                      </w:r>
                      <w:r>
                        <w:rPr>
                          <w:rFonts w:ascii="Arial" w:hAnsi="Arial" w:cs="Arial"/>
                          <w:b/>
                          <w:sz w:val="20"/>
                          <w:szCs w:val="20"/>
                        </w:rPr>
                        <w:t>I</w:t>
                      </w:r>
                      <w:r w:rsidRPr="00A01461">
                        <w:rPr>
                          <w:rFonts w:ascii="Arial" w:hAnsi="Arial" w:cs="Arial"/>
                          <w:b/>
                          <w:sz w:val="20"/>
                          <w:szCs w:val="20"/>
                        </w:rPr>
                        <w:t>nversiones en sistemas de gestión de estiércoles en ganadería</w:t>
                      </w:r>
                      <w:r>
                        <w:rPr>
                          <w:rFonts w:ascii="Arial" w:hAnsi="Arial" w:cs="Arial"/>
                          <w:b/>
                          <w:sz w:val="20"/>
                          <w:szCs w:val="20"/>
                        </w:rPr>
                        <w:t>.</w:t>
                      </w:r>
                    </w:p>
                  </w:txbxContent>
                </v:textbox>
                <w10:wrap type="square" anchorx="margin"/>
              </v:shape>
            </w:pict>
          </mc:Fallback>
        </mc:AlternateContent>
      </w:r>
      <w:r w:rsidRPr="00F81DC7">
        <w:rPr>
          <w:rFonts w:ascii="Arial" w:eastAsia="Times New Roman" w:hAnsi="Arial" w:cs="Arial"/>
          <w:b/>
          <w:kern w:val="0"/>
          <w14:ligatures w14:val="none"/>
        </w:rPr>
        <w:t>Art. 13.3 bis Ley 38/2003, de 17 de noviembre, General de Subvenciones</w:t>
      </w:r>
    </w:p>
    <w:p w14:paraId="2663BA5C" w14:textId="21C94EB3" w:rsidR="007F49C6" w:rsidRPr="00FD43E8" w:rsidRDefault="00F81DC7" w:rsidP="00FD43E8">
      <w:pPr>
        <w:pBdr>
          <w:top w:val="single" w:sz="4" w:space="1" w:color="00000A"/>
          <w:left w:val="single" w:sz="4" w:space="4" w:color="00000A"/>
          <w:bottom w:val="single" w:sz="4" w:space="1" w:color="00000A"/>
          <w:right w:val="single" w:sz="4" w:space="8" w:color="00000A"/>
        </w:pBdr>
        <w:jc w:val="both"/>
        <w:rPr>
          <w:rFonts w:ascii="Arial" w:hAnsi="Arial" w:cs="Arial"/>
          <w:b/>
          <w:sz w:val="20"/>
          <w:szCs w:val="20"/>
        </w:rPr>
      </w:pPr>
      <w:r>
        <w:rPr>
          <w:rFonts w:ascii="Arial" w:hAnsi="Arial" w:cs="Arial"/>
          <w:b/>
          <w:sz w:val="20"/>
          <w:szCs w:val="20"/>
        </w:rPr>
        <w:t>ORDEN AGM/730/2023, de 26 de mayo</w:t>
      </w:r>
      <w:r w:rsidRPr="00A01461">
        <w:rPr>
          <w:rFonts w:ascii="Arial" w:hAnsi="Arial" w:cs="Arial"/>
          <w:b/>
          <w:sz w:val="20"/>
          <w:szCs w:val="20"/>
        </w:rPr>
        <w:t>, por la que se convocan subvenciones destinadas a inversiones en sistemas de gestión de estiérc</w:t>
      </w:r>
      <w:r>
        <w:rPr>
          <w:rFonts w:ascii="Arial" w:hAnsi="Arial" w:cs="Arial"/>
          <w:b/>
          <w:sz w:val="20"/>
          <w:szCs w:val="20"/>
        </w:rPr>
        <w:t xml:space="preserve">oles en ganadería (Programa 1) y </w:t>
      </w:r>
      <w:r w:rsidRPr="00A01461">
        <w:rPr>
          <w:rFonts w:ascii="Arial" w:hAnsi="Arial" w:cs="Arial"/>
          <w:b/>
          <w:sz w:val="20"/>
          <w:szCs w:val="20"/>
        </w:rPr>
        <w:t>en transformación integral y modernización de invernaderos (Programa 2</w:t>
      </w:r>
      <w:r>
        <w:rPr>
          <w:rFonts w:ascii="Arial" w:hAnsi="Arial" w:cs="Arial"/>
          <w:b/>
          <w:sz w:val="20"/>
          <w:szCs w:val="20"/>
        </w:rPr>
        <w:t xml:space="preserve">), </w:t>
      </w:r>
      <w:r w:rsidRPr="00A01461">
        <w:rPr>
          <w:rFonts w:ascii="Arial" w:hAnsi="Arial" w:cs="Arial"/>
          <w:b/>
          <w:sz w:val="20"/>
          <w:szCs w:val="20"/>
        </w:rPr>
        <w:t>en el marco del Plan de Recuperación, Transformación y Resiliencia</w:t>
      </w:r>
      <w:r>
        <w:rPr>
          <w:rFonts w:ascii="Arial" w:hAnsi="Arial" w:cs="Arial"/>
          <w:b/>
          <w:sz w:val="20"/>
          <w:szCs w:val="20"/>
        </w:rPr>
        <w:t>, financiado por la Unión Europea-</w:t>
      </w:r>
      <w:proofErr w:type="spellStart"/>
      <w:r>
        <w:rPr>
          <w:rFonts w:ascii="Arial" w:hAnsi="Arial" w:cs="Arial"/>
          <w:b/>
          <w:sz w:val="20"/>
          <w:szCs w:val="20"/>
        </w:rPr>
        <w:t>Next</w:t>
      </w:r>
      <w:proofErr w:type="spellEnd"/>
      <w:r>
        <w:rPr>
          <w:rFonts w:ascii="Arial" w:hAnsi="Arial" w:cs="Arial"/>
          <w:b/>
          <w:sz w:val="20"/>
          <w:szCs w:val="20"/>
        </w:rPr>
        <w:t xml:space="preserve"> </w:t>
      </w:r>
      <w:proofErr w:type="spellStart"/>
      <w:r>
        <w:rPr>
          <w:rFonts w:ascii="Arial" w:hAnsi="Arial" w:cs="Arial"/>
          <w:b/>
          <w:sz w:val="20"/>
          <w:szCs w:val="20"/>
        </w:rPr>
        <w:t>Generation</w:t>
      </w:r>
      <w:proofErr w:type="spellEnd"/>
      <w:r>
        <w:rPr>
          <w:rFonts w:ascii="Arial" w:hAnsi="Arial" w:cs="Arial"/>
          <w:b/>
          <w:sz w:val="20"/>
          <w:szCs w:val="20"/>
        </w:rPr>
        <w:t xml:space="preserve"> EU.</w:t>
      </w:r>
    </w:p>
    <w:p w14:paraId="18CAE445" w14:textId="131F0459" w:rsidR="007F49C6" w:rsidRPr="007F49C6" w:rsidRDefault="00EF4A60" w:rsidP="007F49C6">
      <w:pPr>
        <w:spacing w:after="120"/>
        <w:ind w:left="-6" w:hanging="11"/>
        <w:rPr>
          <w:rFonts w:ascii="Arial" w:eastAsia="Arial" w:hAnsi="Arial" w:cs="Arial"/>
          <w:kern w:val="0"/>
          <w:sz w:val="20"/>
          <w:szCs w:val="20"/>
          <w14:ligatures w14:val="none"/>
        </w:rPr>
      </w:pPr>
      <w:r>
        <w:rPr>
          <w:rFonts w:ascii="Arial" w:eastAsia="Arial" w:hAnsi="Arial" w:cs="Arial"/>
          <w:b/>
          <w:kern w:val="0"/>
          <w:sz w:val="20"/>
          <w:szCs w:val="20"/>
          <w14:ligatures w14:val="none"/>
        </w:rPr>
        <w:t>PERSONA/</w:t>
      </w:r>
      <w:r w:rsidR="007F49C6" w:rsidRPr="007F49C6">
        <w:rPr>
          <w:rFonts w:ascii="Arial" w:eastAsia="Arial" w:hAnsi="Arial" w:cs="Arial"/>
          <w:b/>
          <w:kern w:val="0"/>
          <w:sz w:val="20"/>
          <w:szCs w:val="20"/>
          <w14:ligatures w14:val="none"/>
        </w:rPr>
        <w:t>ENTIDAD BENEFICIARIA</w:t>
      </w:r>
    </w:p>
    <w:tbl>
      <w:tblPr>
        <w:tblW w:w="990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5"/>
        <w:gridCol w:w="6946"/>
      </w:tblGrid>
      <w:tr w:rsidR="00EB07C8" w:rsidRPr="007F49C6" w14:paraId="30F5C5EC" w14:textId="77777777" w:rsidTr="0049547B">
        <w:trPr>
          <w:trHeight w:val="357"/>
        </w:trPr>
        <w:tc>
          <w:tcPr>
            <w:tcW w:w="2955"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14:paraId="01F54C02" w14:textId="3D221274" w:rsidR="00EB07C8" w:rsidRPr="007F49C6" w:rsidRDefault="00EB07C8" w:rsidP="00EB07C8">
            <w:pPr>
              <w:spacing w:after="0"/>
              <w:rPr>
                <w:rFonts w:ascii="Arial" w:eastAsia="Arial" w:hAnsi="Arial" w:cs="Arial"/>
                <w:kern w:val="0"/>
                <w:sz w:val="20"/>
                <w:szCs w:val="20"/>
                <w14:ligatures w14:val="none"/>
              </w:rPr>
            </w:pPr>
            <w:r w:rsidRPr="007F49C6">
              <w:rPr>
                <w:rFonts w:ascii="Arial" w:eastAsia="Arial" w:hAnsi="Arial" w:cs="Arial"/>
                <w:kern w:val="0"/>
                <w:sz w:val="20"/>
                <w:szCs w:val="20"/>
                <w14:ligatures w14:val="none"/>
              </w:rPr>
              <w:t>NIF:</w:t>
            </w:r>
          </w:p>
        </w:tc>
        <w:tc>
          <w:tcPr>
            <w:tcW w:w="6946"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14:paraId="3A718B32" w14:textId="5EED18FF" w:rsidR="00EB07C8" w:rsidRPr="007F49C6" w:rsidRDefault="00EB07C8" w:rsidP="00EB07C8">
            <w:pPr>
              <w:spacing w:after="0"/>
              <w:rPr>
                <w:rFonts w:ascii="Arial" w:eastAsia="Arial" w:hAnsi="Arial" w:cs="Arial"/>
                <w:kern w:val="0"/>
                <w:sz w:val="20"/>
                <w:szCs w:val="20"/>
                <w14:ligatures w14:val="none"/>
              </w:rPr>
            </w:pPr>
            <w:r w:rsidRPr="007F49C6">
              <w:rPr>
                <w:rFonts w:ascii="Arial" w:eastAsia="Arial" w:hAnsi="Arial" w:cs="Arial"/>
                <w:kern w:val="0"/>
                <w:sz w:val="20"/>
                <w:szCs w:val="20"/>
                <w14:ligatures w14:val="none"/>
              </w:rPr>
              <w:t xml:space="preserve"> </w:t>
            </w:r>
            <w:r>
              <w:rPr>
                <w:rFonts w:ascii="Arial" w:eastAsia="Arial" w:hAnsi="Arial" w:cs="Arial"/>
                <w:kern w:val="0"/>
                <w:sz w:val="20"/>
                <w:szCs w:val="20"/>
                <w14:ligatures w14:val="none"/>
              </w:rPr>
              <w:t>IMPORTE SUBVENCIÓN</w:t>
            </w:r>
            <w:r>
              <w:rPr>
                <w:rFonts w:ascii="Arial" w:eastAsia="Arial" w:hAnsi="Arial" w:cs="Arial"/>
                <w:kern w:val="0"/>
                <w:sz w:val="20"/>
                <w:szCs w:val="20"/>
                <w14:ligatures w14:val="none"/>
              </w:rPr>
              <w:t>:</w:t>
            </w:r>
          </w:p>
        </w:tc>
      </w:tr>
      <w:tr w:rsidR="00EB07C8" w:rsidRPr="007F49C6" w14:paraId="719A833F" w14:textId="77777777" w:rsidTr="005001A3">
        <w:trPr>
          <w:trHeight w:val="357"/>
        </w:trPr>
        <w:tc>
          <w:tcPr>
            <w:tcW w:w="9901"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14:paraId="7659E45C" w14:textId="09093D3F" w:rsidR="00EB07C8" w:rsidRPr="007F49C6" w:rsidRDefault="00EB07C8" w:rsidP="00EB07C8">
            <w:pPr>
              <w:spacing w:after="0"/>
              <w:rPr>
                <w:rFonts w:ascii="Arial" w:eastAsia="Arial" w:hAnsi="Arial" w:cs="Arial"/>
                <w:kern w:val="0"/>
                <w:sz w:val="20"/>
                <w:szCs w:val="20"/>
                <w14:ligatures w14:val="none"/>
              </w:rPr>
            </w:pPr>
            <w:r>
              <w:rPr>
                <w:rFonts w:ascii="Arial" w:eastAsia="Arial" w:hAnsi="Arial" w:cs="Arial"/>
                <w:kern w:val="0"/>
                <w:sz w:val="20"/>
                <w:szCs w:val="20"/>
                <w14:ligatures w14:val="none"/>
              </w:rPr>
              <w:t>NOMBRE/RAZÓN SOCIAL:</w:t>
            </w:r>
          </w:p>
        </w:tc>
      </w:tr>
    </w:tbl>
    <w:p w14:paraId="021142E4" w14:textId="1DBE832E" w:rsidR="007F49C6" w:rsidRPr="007F49C6" w:rsidRDefault="007F49C6" w:rsidP="007F49C6">
      <w:pPr>
        <w:spacing w:before="120" w:after="120"/>
        <w:rPr>
          <w:rFonts w:ascii="Arial" w:eastAsia="Arial" w:hAnsi="Arial" w:cs="Arial"/>
          <w:kern w:val="0"/>
          <w:sz w:val="20"/>
          <w:szCs w:val="20"/>
          <w14:ligatures w14:val="none"/>
        </w:rPr>
      </w:pPr>
      <w:r w:rsidRPr="007F49C6">
        <w:rPr>
          <w:rFonts w:ascii="Arial" w:eastAsia="Arial" w:hAnsi="Arial" w:cs="Arial"/>
          <w:b/>
          <w:kern w:val="0"/>
          <w:sz w:val="20"/>
          <w:szCs w:val="20"/>
          <w14:ligatures w14:val="none"/>
        </w:rPr>
        <w:t>PERS</w:t>
      </w:r>
      <w:r>
        <w:rPr>
          <w:rFonts w:ascii="Arial" w:eastAsia="Arial" w:hAnsi="Arial" w:cs="Arial"/>
          <w:b/>
          <w:kern w:val="0"/>
          <w:sz w:val="20"/>
          <w:szCs w:val="20"/>
          <w14:ligatures w14:val="none"/>
        </w:rPr>
        <w:t>ONA QUE REPRESENTA A LA</w:t>
      </w:r>
      <w:r w:rsidR="00EF4A60">
        <w:rPr>
          <w:rFonts w:ascii="Arial" w:eastAsia="Arial" w:hAnsi="Arial" w:cs="Arial"/>
          <w:b/>
          <w:kern w:val="0"/>
          <w:sz w:val="20"/>
          <w:szCs w:val="20"/>
          <w14:ligatures w14:val="none"/>
        </w:rPr>
        <w:t xml:space="preserve"> PERSONA/</w:t>
      </w:r>
      <w:r w:rsidRPr="007F49C6">
        <w:rPr>
          <w:rFonts w:ascii="Arial" w:eastAsia="Arial" w:hAnsi="Arial" w:cs="Arial"/>
          <w:b/>
          <w:kern w:val="0"/>
          <w:sz w:val="20"/>
          <w:szCs w:val="20"/>
          <w14:ligatures w14:val="none"/>
        </w:rPr>
        <w:t>ENTIDAD BENEFICIARIA</w:t>
      </w:r>
    </w:p>
    <w:tbl>
      <w:tblPr>
        <w:tblW w:w="990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9"/>
        <w:gridCol w:w="1366"/>
        <w:gridCol w:w="5576"/>
      </w:tblGrid>
      <w:tr w:rsidR="007F49C6" w:rsidRPr="007F49C6" w14:paraId="165583A0" w14:textId="77777777" w:rsidTr="0049547B">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14:paraId="6B3FC4D2" w14:textId="77777777" w:rsidR="007F49C6" w:rsidRPr="007F49C6" w:rsidRDefault="007F49C6" w:rsidP="007F49C6">
            <w:pPr>
              <w:spacing w:after="0"/>
              <w:rPr>
                <w:rFonts w:ascii="Arial" w:eastAsia="Arial" w:hAnsi="Arial" w:cs="Arial"/>
                <w:kern w:val="0"/>
                <w:sz w:val="20"/>
                <w:szCs w:val="20"/>
                <w14:ligatures w14:val="none"/>
              </w:rPr>
            </w:pPr>
            <w:r w:rsidRPr="007F49C6">
              <w:rPr>
                <w:rFonts w:ascii="Arial" w:eastAsia="Arial" w:hAnsi="Arial" w:cs="Arial"/>
                <w:kern w:val="0"/>
                <w:sz w:val="20"/>
                <w:szCs w:val="20"/>
                <w14:ligatures w14:val="none"/>
              </w:rPr>
              <w:t>NIF:</w:t>
            </w:r>
          </w:p>
        </w:tc>
        <w:tc>
          <w:tcPr>
            <w:tcW w:w="6942"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14:paraId="086E9BA3" w14:textId="77777777" w:rsidR="007F49C6" w:rsidRPr="007F49C6" w:rsidRDefault="007F49C6" w:rsidP="007F49C6">
            <w:pPr>
              <w:spacing w:after="72"/>
              <w:rPr>
                <w:rFonts w:ascii="Arial" w:eastAsia="Arial" w:hAnsi="Arial" w:cs="Arial"/>
                <w:kern w:val="0"/>
                <w:sz w:val="20"/>
                <w:szCs w:val="20"/>
                <w14:ligatures w14:val="none"/>
              </w:rPr>
            </w:pPr>
            <w:r w:rsidRPr="007F49C6">
              <w:rPr>
                <w:rFonts w:ascii="Arial" w:eastAsia="Arial" w:hAnsi="Arial" w:cs="Arial"/>
                <w:kern w:val="0"/>
                <w:sz w:val="20"/>
                <w:szCs w:val="20"/>
                <w14:ligatures w14:val="none"/>
              </w:rPr>
              <w:t xml:space="preserve"> NOMBRE: </w:t>
            </w:r>
          </w:p>
        </w:tc>
      </w:tr>
      <w:tr w:rsidR="007F49C6" w:rsidRPr="007F49C6" w14:paraId="4D4907FE" w14:textId="77777777" w:rsidTr="0049547B">
        <w:trPr>
          <w:trHeight w:val="357"/>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14:paraId="69A74892" w14:textId="77777777" w:rsidR="007F49C6" w:rsidRPr="007F49C6" w:rsidRDefault="007F49C6" w:rsidP="007F49C6">
            <w:pPr>
              <w:spacing w:after="0"/>
              <w:rPr>
                <w:rFonts w:ascii="Arial" w:eastAsia="Arial" w:hAnsi="Arial" w:cs="Arial"/>
                <w:kern w:val="0"/>
                <w:sz w:val="20"/>
                <w:szCs w:val="20"/>
                <w14:ligatures w14:val="none"/>
              </w:rPr>
            </w:pPr>
            <w:r w:rsidRPr="007F49C6">
              <w:rPr>
                <w:rFonts w:ascii="Arial" w:eastAsia="Arial" w:hAnsi="Arial" w:cs="Arial"/>
                <w:kern w:val="0"/>
                <w:sz w:val="20"/>
                <w:szCs w:val="20"/>
                <w14:ligatures w14:val="none"/>
              </w:rPr>
              <w:t>PRIMER APELLIDO:</w:t>
            </w:r>
          </w:p>
        </w:tc>
        <w:tc>
          <w:tcPr>
            <w:tcW w:w="5576"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14:paraId="5197F2C3" w14:textId="77777777" w:rsidR="007F49C6" w:rsidRPr="007F49C6" w:rsidRDefault="007F49C6" w:rsidP="007F49C6">
            <w:pPr>
              <w:spacing w:after="0"/>
              <w:rPr>
                <w:rFonts w:ascii="Arial" w:eastAsia="Arial" w:hAnsi="Arial" w:cs="Arial"/>
                <w:kern w:val="0"/>
                <w:sz w:val="20"/>
                <w:szCs w:val="20"/>
                <w14:ligatures w14:val="none"/>
              </w:rPr>
            </w:pPr>
            <w:r w:rsidRPr="007F49C6">
              <w:rPr>
                <w:rFonts w:ascii="Arial" w:eastAsia="Arial" w:hAnsi="Arial" w:cs="Arial"/>
                <w:kern w:val="0"/>
                <w:sz w:val="20"/>
                <w:szCs w:val="20"/>
                <w14:ligatures w14:val="none"/>
              </w:rPr>
              <w:t xml:space="preserve">SEGUNDO APELLIDO: </w:t>
            </w:r>
          </w:p>
        </w:tc>
      </w:tr>
    </w:tbl>
    <w:p w14:paraId="2FFB1BE8" w14:textId="1F591974" w:rsidR="00FD43E8" w:rsidRDefault="00FD43E8" w:rsidP="009605C6">
      <w:pPr>
        <w:autoSpaceDE w:val="0"/>
        <w:autoSpaceDN w:val="0"/>
        <w:adjustRightInd w:val="0"/>
        <w:spacing w:after="0" w:line="240" w:lineRule="auto"/>
        <w:jc w:val="both"/>
        <w:rPr>
          <w:rFonts w:ascii="Arial" w:hAnsi="Arial" w:cs="Arial"/>
          <w:b/>
          <w:bCs/>
          <w:color w:val="000000"/>
          <w:kern w:val="0"/>
          <w:sz w:val="20"/>
          <w:szCs w:val="20"/>
        </w:rPr>
      </w:pPr>
    </w:p>
    <w:p w14:paraId="6B099522" w14:textId="0E9D01DD" w:rsidR="009605C6" w:rsidRPr="009605C6" w:rsidRDefault="009605C6" w:rsidP="009605C6">
      <w:pPr>
        <w:autoSpaceDE w:val="0"/>
        <w:autoSpaceDN w:val="0"/>
        <w:adjustRightInd w:val="0"/>
        <w:spacing w:after="0" w:line="240" w:lineRule="auto"/>
        <w:jc w:val="both"/>
        <w:rPr>
          <w:rFonts w:ascii="Arial" w:hAnsi="Arial" w:cs="Arial"/>
          <w:b/>
          <w:bCs/>
          <w:color w:val="000000"/>
          <w:kern w:val="0"/>
          <w:sz w:val="20"/>
          <w:szCs w:val="20"/>
        </w:rPr>
      </w:pPr>
      <w:r>
        <w:rPr>
          <w:rFonts w:ascii="Arial" w:hAnsi="Arial" w:cs="Arial"/>
          <w:b/>
          <w:bCs/>
          <w:color w:val="000000"/>
          <w:kern w:val="0"/>
          <w:sz w:val="20"/>
          <w:szCs w:val="20"/>
        </w:rPr>
        <w:t xml:space="preserve">1º Conoce la normativa aplicable, en particular el artículo 13.3 bis de la Ley 38/2003, de 17 de noviembre, </w:t>
      </w:r>
      <w:r>
        <w:rPr>
          <w:rFonts w:ascii="Arial" w:hAnsi="Arial" w:cs="Arial"/>
          <w:color w:val="000000"/>
          <w:kern w:val="0"/>
          <w:sz w:val="20"/>
          <w:szCs w:val="20"/>
        </w:rPr>
        <w:t>General de Subvenciones, e</w:t>
      </w:r>
      <w:r w:rsidR="004E7F14">
        <w:rPr>
          <w:rFonts w:ascii="Arial" w:hAnsi="Arial" w:cs="Arial"/>
          <w:color w:val="000000"/>
          <w:kern w:val="0"/>
          <w:sz w:val="20"/>
          <w:szCs w:val="20"/>
        </w:rPr>
        <w:t xml:space="preserve">n la que se establece que, </w:t>
      </w:r>
      <w:r w:rsidRPr="00325360">
        <w:rPr>
          <w:rFonts w:ascii="Arial" w:hAnsi="Arial" w:cs="Arial"/>
          <w:b/>
          <w:color w:val="000000"/>
          <w:kern w:val="0"/>
          <w:sz w:val="20"/>
          <w:szCs w:val="20"/>
        </w:rPr>
        <w:t>para</w:t>
      </w:r>
      <w:r w:rsidRPr="00325360">
        <w:rPr>
          <w:rFonts w:ascii="Arial" w:hAnsi="Arial" w:cs="Arial"/>
          <w:b/>
          <w:bCs/>
          <w:color w:val="000000"/>
          <w:kern w:val="0"/>
          <w:sz w:val="20"/>
          <w:szCs w:val="20"/>
        </w:rPr>
        <w:t xml:space="preserve"> </w:t>
      </w:r>
      <w:r w:rsidRPr="00325360">
        <w:rPr>
          <w:rFonts w:ascii="Arial" w:hAnsi="Arial" w:cs="Arial"/>
          <w:b/>
          <w:color w:val="000000"/>
          <w:kern w:val="0"/>
          <w:sz w:val="20"/>
          <w:szCs w:val="20"/>
        </w:rPr>
        <w:t>subvenciones de importe superior a 30.000 euros,</w:t>
      </w:r>
      <w:r>
        <w:rPr>
          <w:rFonts w:ascii="Arial" w:hAnsi="Arial" w:cs="Arial"/>
          <w:color w:val="000000"/>
          <w:kern w:val="0"/>
          <w:sz w:val="20"/>
          <w:szCs w:val="20"/>
        </w:rPr>
        <w:t xml:space="preserve"> las personas físicas y jurídicas, distintas</w:t>
      </w:r>
      <w:r>
        <w:rPr>
          <w:rFonts w:ascii="Arial" w:hAnsi="Arial" w:cs="Arial"/>
          <w:b/>
          <w:bCs/>
          <w:color w:val="000000"/>
          <w:kern w:val="0"/>
          <w:sz w:val="20"/>
          <w:szCs w:val="20"/>
        </w:rPr>
        <w:t xml:space="preserve"> </w:t>
      </w:r>
      <w:r>
        <w:rPr>
          <w:rFonts w:ascii="Arial" w:hAnsi="Arial" w:cs="Arial"/>
          <w:color w:val="000000"/>
          <w:kern w:val="0"/>
          <w:sz w:val="20"/>
          <w:szCs w:val="20"/>
        </w:rPr>
        <w:t>de las entidades de derecho público, con ánimo de lucro sujetas a la Ley 3/2004, de 29 de</w:t>
      </w:r>
      <w:r>
        <w:rPr>
          <w:rFonts w:ascii="Arial" w:hAnsi="Arial" w:cs="Arial"/>
          <w:b/>
          <w:bCs/>
          <w:color w:val="000000"/>
          <w:kern w:val="0"/>
          <w:sz w:val="20"/>
          <w:szCs w:val="20"/>
        </w:rPr>
        <w:t xml:space="preserve"> </w:t>
      </w:r>
      <w:r>
        <w:rPr>
          <w:rFonts w:ascii="Arial" w:hAnsi="Arial" w:cs="Arial"/>
          <w:color w:val="000000"/>
          <w:kern w:val="0"/>
          <w:sz w:val="20"/>
          <w:szCs w:val="20"/>
        </w:rPr>
        <w:t>diciembre, por la que se establecen medidas de lucha contra la morosidad en las</w:t>
      </w:r>
      <w:r>
        <w:rPr>
          <w:rFonts w:ascii="Arial" w:hAnsi="Arial" w:cs="Arial"/>
          <w:b/>
          <w:bCs/>
          <w:color w:val="000000"/>
          <w:kern w:val="0"/>
          <w:sz w:val="20"/>
          <w:szCs w:val="20"/>
        </w:rPr>
        <w:t xml:space="preserve"> </w:t>
      </w:r>
      <w:r>
        <w:rPr>
          <w:rFonts w:ascii="Arial" w:hAnsi="Arial" w:cs="Arial"/>
          <w:color w:val="000000"/>
          <w:kern w:val="0"/>
          <w:sz w:val="20"/>
          <w:szCs w:val="20"/>
        </w:rPr>
        <w:t>operaciones comerciales, deberán acreditar cumplir los plazos de pago que se establecen</w:t>
      </w:r>
    </w:p>
    <w:p w14:paraId="69AB27A5" w14:textId="77777777" w:rsidR="009605C6" w:rsidRDefault="009605C6" w:rsidP="009605C6">
      <w:pPr>
        <w:autoSpaceDE w:val="0"/>
        <w:autoSpaceDN w:val="0"/>
        <w:adjustRightInd w:val="0"/>
        <w:spacing w:after="0" w:line="240" w:lineRule="auto"/>
        <w:jc w:val="both"/>
        <w:rPr>
          <w:rFonts w:ascii="Arial" w:hAnsi="Arial" w:cs="Arial"/>
          <w:color w:val="000000"/>
          <w:kern w:val="0"/>
          <w:sz w:val="20"/>
          <w:szCs w:val="20"/>
        </w:rPr>
      </w:pPr>
      <w:r>
        <w:rPr>
          <w:rFonts w:ascii="Arial" w:hAnsi="Arial" w:cs="Arial"/>
          <w:color w:val="000000"/>
          <w:kern w:val="0"/>
          <w:sz w:val="20"/>
          <w:szCs w:val="20"/>
        </w:rPr>
        <w:t>en la citada Ley para obtener la condición de beneficiario o entidad colaboradora.</w:t>
      </w:r>
    </w:p>
    <w:p w14:paraId="661CCD2A" w14:textId="77777777" w:rsidR="009605C6" w:rsidRDefault="009605C6" w:rsidP="00FD43E8">
      <w:pPr>
        <w:autoSpaceDE w:val="0"/>
        <w:autoSpaceDN w:val="0"/>
        <w:adjustRightInd w:val="0"/>
        <w:spacing w:before="120" w:after="120" w:line="240" w:lineRule="auto"/>
        <w:jc w:val="both"/>
        <w:rPr>
          <w:rFonts w:ascii="Arial" w:hAnsi="Arial" w:cs="Arial"/>
          <w:color w:val="000000"/>
          <w:kern w:val="0"/>
          <w:sz w:val="20"/>
          <w:szCs w:val="20"/>
        </w:rPr>
      </w:pPr>
      <w:r>
        <w:rPr>
          <w:rFonts w:ascii="Arial" w:hAnsi="Arial" w:cs="Arial"/>
          <w:b/>
          <w:bCs/>
          <w:color w:val="000000"/>
          <w:kern w:val="0"/>
          <w:sz w:val="20"/>
          <w:szCs w:val="20"/>
        </w:rPr>
        <w:t>2º Se encuentra incluida en el ámbito de aplicación de la Ley 3/2004</w:t>
      </w:r>
      <w:r>
        <w:rPr>
          <w:rFonts w:ascii="Arial" w:hAnsi="Arial" w:cs="Arial"/>
          <w:color w:val="000000"/>
          <w:kern w:val="0"/>
          <w:sz w:val="20"/>
          <w:szCs w:val="20"/>
        </w:rPr>
        <w:t>, de 29 de diciembre, por la que se establecen medidas de lucha contra la morosidad en las operaciones comerciales.</w:t>
      </w:r>
    </w:p>
    <w:p w14:paraId="13AECFF3" w14:textId="6D563E84" w:rsidR="00FD43E8" w:rsidRDefault="00224D43" w:rsidP="00FD43E8">
      <w:pPr>
        <w:spacing w:line="240" w:lineRule="auto"/>
        <w:jc w:val="both"/>
        <w:rPr>
          <w:rFonts w:ascii="Arial" w:eastAsia="Times New Roman" w:hAnsi="Arial" w:cs="Arial"/>
          <w:bCs/>
          <w:kern w:val="0"/>
          <w:sz w:val="20"/>
          <w:szCs w:val="20"/>
          <w14:ligatures w14:val="none"/>
        </w:rPr>
      </w:pPr>
      <w:r w:rsidRPr="0087338E">
        <w:rPr>
          <w:rFonts w:ascii="Arial" w:eastAsia="Times New Roman" w:hAnsi="Arial" w:cs="Arial"/>
          <w:bCs/>
          <w:kern w:val="0"/>
          <w:sz w:val="20"/>
          <w:szCs w:val="20"/>
          <w14:ligatures w14:val="none"/>
        </w:rPr>
        <w:t xml:space="preserve">De acuerdo </w:t>
      </w:r>
      <w:r w:rsidR="009605C6">
        <w:rPr>
          <w:rFonts w:ascii="Arial" w:eastAsia="Times New Roman" w:hAnsi="Arial" w:cs="Arial"/>
          <w:bCs/>
          <w:kern w:val="0"/>
          <w:sz w:val="20"/>
          <w:szCs w:val="20"/>
          <w14:ligatures w14:val="none"/>
        </w:rPr>
        <w:t>con lo anterior</w:t>
      </w:r>
      <w:r w:rsidRPr="0087338E">
        <w:rPr>
          <w:rFonts w:ascii="Arial" w:eastAsia="Times New Roman" w:hAnsi="Arial" w:cs="Arial"/>
          <w:bCs/>
          <w:kern w:val="0"/>
          <w:sz w:val="20"/>
          <w:szCs w:val="20"/>
          <w14:ligatures w14:val="none"/>
        </w:rPr>
        <w:t xml:space="preserve"> y en base al Art 69 sobre declaración responsable y comunicación,</w:t>
      </w:r>
      <w:r w:rsidR="00E74A91" w:rsidRPr="0087338E">
        <w:rPr>
          <w:rFonts w:ascii="Arial" w:eastAsia="Times New Roman" w:hAnsi="Arial" w:cs="Arial"/>
          <w:bCs/>
          <w:kern w:val="0"/>
          <w:sz w:val="20"/>
          <w:szCs w:val="20"/>
          <w14:ligatures w14:val="none"/>
        </w:rPr>
        <w:t xml:space="preserve"> </w:t>
      </w:r>
      <w:r w:rsidRPr="0087338E">
        <w:rPr>
          <w:rFonts w:ascii="Arial" w:eastAsia="Times New Roman" w:hAnsi="Arial" w:cs="Arial"/>
          <w:bCs/>
          <w:kern w:val="0"/>
          <w:sz w:val="20"/>
          <w:szCs w:val="20"/>
          <w14:ligatures w14:val="none"/>
        </w:rPr>
        <w:t>de la Ley 39/2015 LPACAP</w:t>
      </w:r>
      <w:r w:rsidR="009605C6">
        <w:rPr>
          <w:rFonts w:ascii="Arial" w:eastAsia="Times New Roman" w:hAnsi="Arial" w:cs="Arial"/>
          <w:bCs/>
          <w:kern w:val="0"/>
          <w:sz w:val="20"/>
          <w:szCs w:val="20"/>
          <w14:ligatures w14:val="none"/>
        </w:rPr>
        <w:t xml:space="preserve"> y</w:t>
      </w:r>
      <w:r w:rsidR="004E7F14">
        <w:rPr>
          <w:rFonts w:ascii="Arial" w:eastAsia="Times New Roman" w:hAnsi="Arial" w:cs="Arial"/>
          <w:bCs/>
          <w:kern w:val="0"/>
          <w:sz w:val="20"/>
          <w:szCs w:val="20"/>
          <w14:ligatures w14:val="none"/>
        </w:rPr>
        <w:t xml:space="preserve"> siendo </w:t>
      </w:r>
      <w:r w:rsidRPr="0087338E">
        <w:rPr>
          <w:rFonts w:ascii="Arial" w:eastAsia="Times New Roman" w:hAnsi="Arial" w:cs="Arial"/>
          <w:bCs/>
          <w:kern w:val="0"/>
          <w:sz w:val="20"/>
          <w:szCs w:val="20"/>
          <w14:ligatures w14:val="none"/>
        </w:rPr>
        <w:t>sujeto incluido en el ámbito de aplicación de</w:t>
      </w:r>
      <w:r w:rsidR="009605C6">
        <w:rPr>
          <w:rFonts w:ascii="Arial" w:eastAsia="Times New Roman" w:hAnsi="Arial" w:cs="Arial"/>
          <w:bCs/>
          <w:kern w:val="0"/>
          <w:sz w:val="20"/>
          <w:szCs w:val="20"/>
          <w14:ligatures w14:val="none"/>
        </w:rPr>
        <w:t xml:space="preserve"> ambas leyes</w:t>
      </w:r>
      <w:r w:rsidRPr="0087338E">
        <w:rPr>
          <w:rFonts w:ascii="Arial" w:eastAsia="Times New Roman" w:hAnsi="Arial" w:cs="Arial"/>
          <w:bCs/>
          <w:kern w:val="0"/>
          <w:sz w:val="20"/>
          <w:szCs w:val="20"/>
          <w14:ligatures w14:val="none"/>
        </w:rPr>
        <w:t>, por la que se establecen medidas de lucha contra la morosidad en las operaciones comerciales,</w:t>
      </w:r>
    </w:p>
    <w:p w14:paraId="7141EC45" w14:textId="4ED9C6DC" w:rsidR="007F49C6" w:rsidRPr="00FD43E8" w:rsidRDefault="00290B2D" w:rsidP="00FD43E8">
      <w:pPr>
        <w:spacing w:after="120" w:line="240" w:lineRule="auto"/>
        <w:jc w:val="both"/>
        <w:rPr>
          <w:rFonts w:ascii="Arial" w:eastAsia="Times New Roman" w:hAnsi="Arial" w:cs="Arial"/>
          <w:bCs/>
          <w:kern w:val="0"/>
          <w:sz w:val="20"/>
          <w:szCs w:val="20"/>
          <w14:ligatures w14:val="none"/>
        </w:rPr>
      </w:pPr>
      <w:r>
        <w:rPr>
          <w:rFonts w:ascii="Arial" w:hAnsi="Arial" w:cs="Arial"/>
          <w:b/>
          <w:bCs/>
          <w:color w:val="000000"/>
          <w:kern w:val="0"/>
          <w:sz w:val="20"/>
          <w:szCs w:val="20"/>
        </w:rPr>
        <w:t>3º Se encuentra en la siguiente situación</w:t>
      </w:r>
      <w:r>
        <w:rPr>
          <w:rFonts w:ascii="Arial" w:hAnsi="Arial" w:cs="Arial"/>
          <w:color w:val="000000"/>
          <w:kern w:val="0"/>
          <w:sz w:val="20"/>
          <w:szCs w:val="20"/>
        </w:rPr>
        <w:t xml:space="preserve">: </w:t>
      </w:r>
      <w:r>
        <w:rPr>
          <w:rFonts w:ascii="Arial" w:hAnsi="Arial" w:cs="Arial"/>
          <w:color w:val="818181"/>
          <w:kern w:val="0"/>
          <w:sz w:val="18"/>
          <w:szCs w:val="18"/>
        </w:rPr>
        <w:t>(seleccionar la opción que corresponda, obligatorio</w:t>
      </w:r>
      <w:r w:rsidR="009605C6">
        <w:rPr>
          <w:rFonts w:ascii="Arial" w:hAnsi="Arial" w:cs="Arial"/>
          <w:color w:val="818181"/>
          <w:kern w:val="0"/>
          <w:sz w:val="18"/>
          <w:szCs w:val="18"/>
        </w:rPr>
        <w:t xml:space="preserve"> </w:t>
      </w:r>
      <w:r>
        <w:rPr>
          <w:rFonts w:ascii="Arial" w:hAnsi="Arial" w:cs="Arial"/>
          <w:color w:val="818181"/>
          <w:kern w:val="0"/>
          <w:sz w:val="18"/>
          <w:szCs w:val="18"/>
        </w:rPr>
        <w:t>seleccionar una única opción)</w:t>
      </w:r>
    </w:p>
    <w:p w14:paraId="6D7E38B4" w14:textId="77777777" w:rsidR="009605C6" w:rsidRPr="009605C6" w:rsidRDefault="009605C6" w:rsidP="009605C6">
      <w:pPr>
        <w:autoSpaceDE w:val="0"/>
        <w:autoSpaceDN w:val="0"/>
        <w:adjustRightInd w:val="0"/>
        <w:spacing w:after="0" w:line="240" w:lineRule="auto"/>
        <w:jc w:val="both"/>
        <w:rPr>
          <w:rFonts w:ascii="Arial" w:hAnsi="Arial" w:cs="Arial"/>
          <w:color w:val="818181"/>
          <w:kern w:val="0"/>
          <w:sz w:val="18"/>
          <w:szCs w:val="18"/>
        </w:rPr>
      </w:pPr>
    </w:p>
    <w:p w14:paraId="2D99708C" w14:textId="530732A6" w:rsidR="00224D43" w:rsidRPr="0087338E" w:rsidRDefault="00224D43" w:rsidP="00224D43">
      <w:pPr>
        <w:spacing w:line="240" w:lineRule="auto"/>
        <w:jc w:val="both"/>
        <w:rPr>
          <w:rFonts w:ascii="Arial" w:eastAsia="Times New Roman" w:hAnsi="Arial" w:cs="Arial"/>
          <w:bCs/>
          <w:kern w:val="0"/>
          <w:sz w:val="20"/>
          <w:szCs w:val="20"/>
          <w14:ligatures w14:val="none"/>
        </w:rPr>
      </w:pPr>
      <w:r w:rsidRPr="0087338E">
        <w:rPr>
          <w:rFonts w:ascii="Arial" w:eastAsia="Times New Roman" w:hAnsi="Arial" w:cs="Arial"/>
          <w:b/>
          <w:bCs/>
          <w:kern w:val="0"/>
          <w:sz w:val="20"/>
          <w:szCs w:val="20"/>
          <w14:ligatures w14:val="none"/>
        </w:rPr>
        <w:t>DECLARA</w:t>
      </w:r>
      <w:r w:rsidR="007F49C6">
        <w:rPr>
          <w:rFonts w:ascii="Arial" w:eastAsia="Times New Roman" w:hAnsi="Arial" w:cs="Arial"/>
          <w:b/>
          <w:bCs/>
          <w:kern w:val="0"/>
          <w:sz w:val="20"/>
          <w:szCs w:val="20"/>
          <w14:ligatures w14:val="none"/>
        </w:rPr>
        <w:t>:</w:t>
      </w:r>
      <w:r w:rsidRPr="0087338E">
        <w:rPr>
          <w:rFonts w:ascii="Arial" w:eastAsia="Times New Roman" w:hAnsi="Arial" w:cs="Arial"/>
          <w:bCs/>
          <w:kern w:val="0"/>
          <w:sz w:val="20"/>
          <w:szCs w:val="20"/>
          <w14:ligatures w14:val="none"/>
        </w:rPr>
        <w:t xml:space="preserve"> </w:t>
      </w:r>
    </w:p>
    <w:p w14:paraId="727F7ACE" w14:textId="2FE5B18E" w:rsidR="00224D43" w:rsidRPr="0087338E" w:rsidRDefault="0087338E" w:rsidP="00224D43">
      <w:pPr>
        <w:spacing w:line="240" w:lineRule="auto"/>
        <w:jc w:val="both"/>
        <w:rPr>
          <w:rFonts w:ascii="Arial" w:eastAsia="Times New Roman" w:hAnsi="Arial" w:cs="Arial"/>
          <w:bCs/>
          <w:kern w:val="0"/>
          <w:sz w:val="20"/>
          <w:szCs w:val="20"/>
          <w14:ligatures w14:val="none"/>
        </w:rPr>
      </w:pPr>
      <w:r>
        <w:fldChar w:fldCharType="begin">
          <w:ffData>
            <w:name w:val=""/>
            <w:enabled/>
            <w:calcOnExit w:val="0"/>
            <w:checkBox>
              <w:sizeAuto/>
              <w:default w:val="0"/>
            </w:checkBox>
          </w:ffData>
        </w:fldChar>
      </w:r>
      <w:r>
        <w:instrText>FORMCHECKBOX</w:instrText>
      </w:r>
      <w:r w:rsidR="00507700">
        <w:fldChar w:fldCharType="separate"/>
      </w:r>
      <w:bookmarkStart w:id="1" w:name="__Fieldmark__330_222000454"/>
      <w:bookmarkEnd w:id="1"/>
      <w:r>
        <w:fldChar w:fldCharType="end"/>
      </w:r>
      <w:r w:rsidR="00325360">
        <w:t xml:space="preserve">   </w:t>
      </w:r>
      <w:r w:rsidR="004E7F14">
        <w:rPr>
          <w:rFonts w:ascii="Arial" w:eastAsia="Times New Roman" w:hAnsi="Arial" w:cs="Arial"/>
          <w:bCs/>
          <w:kern w:val="0"/>
          <w:sz w:val="20"/>
          <w:szCs w:val="20"/>
          <w14:ligatures w14:val="none"/>
        </w:rPr>
        <w:t>Que</w:t>
      </w:r>
      <w:r w:rsidR="00325360">
        <w:rPr>
          <w:rFonts w:ascii="Arial" w:eastAsia="Times New Roman" w:hAnsi="Arial" w:cs="Arial"/>
          <w:bCs/>
          <w:kern w:val="0"/>
          <w:sz w:val="20"/>
          <w:szCs w:val="20"/>
          <w14:ligatures w14:val="none"/>
        </w:rPr>
        <w:t>,</w:t>
      </w:r>
      <w:r w:rsidR="004E7F14">
        <w:rPr>
          <w:rFonts w:ascii="Arial" w:eastAsia="Times New Roman" w:hAnsi="Arial" w:cs="Arial"/>
          <w:bCs/>
          <w:kern w:val="0"/>
          <w:sz w:val="20"/>
          <w:szCs w:val="20"/>
          <w14:ligatures w14:val="none"/>
        </w:rPr>
        <w:t xml:space="preserve"> </w:t>
      </w:r>
      <w:r w:rsidR="00224D43" w:rsidRPr="0087338E">
        <w:rPr>
          <w:rFonts w:ascii="Arial" w:eastAsia="Times New Roman" w:hAnsi="Arial" w:cs="Arial"/>
          <w:bCs/>
          <w:kern w:val="0"/>
          <w:sz w:val="20"/>
          <w:szCs w:val="20"/>
          <w14:ligatures w14:val="none"/>
        </w:rPr>
        <w:t>de acuerdo con la normativa contable</w:t>
      </w:r>
      <w:bookmarkStart w:id="2" w:name="_Hlk136937660"/>
      <w:r w:rsidR="00224D43" w:rsidRPr="0087338E">
        <w:rPr>
          <w:rFonts w:ascii="Arial" w:eastAsia="Times New Roman" w:hAnsi="Arial" w:cs="Arial"/>
          <w:bCs/>
          <w:kern w:val="0"/>
          <w:sz w:val="20"/>
          <w:szCs w:val="20"/>
          <w14:ligatures w14:val="none"/>
        </w:rPr>
        <w:t xml:space="preserve"> </w:t>
      </w:r>
      <w:r w:rsidR="00224D43" w:rsidRPr="0087338E">
        <w:rPr>
          <w:rFonts w:ascii="Arial" w:eastAsia="Times New Roman" w:hAnsi="Arial" w:cs="Arial"/>
          <w:bCs/>
          <w:i/>
          <w:iCs/>
          <w:kern w:val="0"/>
          <w:sz w:val="20"/>
          <w:szCs w:val="20"/>
          <w14:ligatures w14:val="none"/>
        </w:rPr>
        <w:t>(ver Nota 1 información aclaratoria adjunta a esta Declaración)</w:t>
      </w:r>
      <w:r w:rsidR="00224D43" w:rsidRPr="0087338E">
        <w:rPr>
          <w:rFonts w:ascii="Arial" w:eastAsia="Times New Roman" w:hAnsi="Arial" w:cs="Arial"/>
          <w:bCs/>
          <w:kern w:val="0"/>
          <w:sz w:val="20"/>
          <w:szCs w:val="20"/>
          <w14:ligatures w14:val="none"/>
        </w:rPr>
        <w:t xml:space="preserve"> </w:t>
      </w:r>
      <w:bookmarkEnd w:id="2"/>
      <w:r w:rsidR="00224D43" w:rsidRPr="0087338E">
        <w:rPr>
          <w:rFonts w:ascii="Arial" w:eastAsia="Times New Roman" w:hAnsi="Arial" w:cs="Arial"/>
          <w:bCs/>
          <w:kern w:val="0"/>
          <w:sz w:val="20"/>
          <w:szCs w:val="20"/>
          <w14:ligatures w14:val="none"/>
        </w:rPr>
        <w:t xml:space="preserve">se encuentra dentro de los supuestos que le permiten presentar cuenta de pérdidas y ganancias abreviada y cumple con los plazos de pago previstos en la Ley 3/2004, de 29 de diciembre, por la que se establecen medidas de lucha contra la morosidad en las operaciones comerciales. </w:t>
      </w:r>
    </w:p>
    <w:p w14:paraId="1F9729C6" w14:textId="3AD72D6C" w:rsidR="00224D43" w:rsidRPr="0087338E" w:rsidRDefault="00224D43" w:rsidP="0087338E">
      <w:pPr>
        <w:spacing w:line="240" w:lineRule="auto"/>
        <w:jc w:val="center"/>
        <w:rPr>
          <w:rFonts w:ascii="Arial" w:eastAsia="Times New Roman" w:hAnsi="Arial" w:cs="Arial"/>
          <w:bCs/>
          <w:kern w:val="0"/>
          <w:sz w:val="20"/>
          <w:szCs w:val="20"/>
          <w14:ligatures w14:val="none"/>
        </w:rPr>
      </w:pPr>
      <w:r w:rsidRPr="0087338E">
        <w:rPr>
          <w:rFonts w:ascii="Arial" w:eastAsia="Times New Roman" w:hAnsi="Arial" w:cs="Arial"/>
          <w:bCs/>
          <w:kern w:val="0"/>
          <w:sz w:val="20"/>
          <w:szCs w:val="20"/>
          <w14:ligatures w14:val="none"/>
        </w:rPr>
        <w:t>O, en su caso,</w:t>
      </w:r>
    </w:p>
    <w:p w14:paraId="745D9AE2" w14:textId="76D22F0B" w:rsidR="005161A9" w:rsidRPr="00FD43E8" w:rsidRDefault="0087338E" w:rsidP="00FD43E8">
      <w:pPr>
        <w:spacing w:after="240" w:line="240" w:lineRule="auto"/>
        <w:jc w:val="both"/>
        <w:rPr>
          <w:rFonts w:ascii="Arial" w:eastAsia="Times New Roman" w:hAnsi="Arial" w:cs="Arial"/>
          <w:kern w:val="0"/>
          <w:sz w:val="20"/>
          <w:szCs w:val="20"/>
          <w14:ligatures w14:val="none"/>
        </w:rPr>
      </w:pPr>
      <w:r>
        <w:fldChar w:fldCharType="begin">
          <w:ffData>
            <w:name w:val=""/>
            <w:enabled/>
            <w:calcOnExit w:val="0"/>
            <w:checkBox>
              <w:sizeAuto/>
              <w:default w:val="0"/>
            </w:checkBox>
          </w:ffData>
        </w:fldChar>
      </w:r>
      <w:r>
        <w:instrText>FORMCHECKBOX</w:instrText>
      </w:r>
      <w:r w:rsidR="00507700">
        <w:fldChar w:fldCharType="separate"/>
      </w:r>
      <w:r>
        <w:fldChar w:fldCharType="end"/>
      </w:r>
      <w:r w:rsidR="00325360">
        <w:t xml:space="preserve">  </w:t>
      </w:r>
      <w:r w:rsidR="00325360">
        <w:rPr>
          <w:rFonts w:ascii="Arial" w:eastAsia="Times New Roman" w:hAnsi="Arial" w:cs="Arial"/>
          <w:bCs/>
          <w:kern w:val="0"/>
          <w:sz w:val="20"/>
          <w:szCs w:val="20"/>
          <w14:ligatures w14:val="none"/>
        </w:rPr>
        <w:t xml:space="preserve">Que, </w:t>
      </w:r>
      <w:r w:rsidR="00224D43" w:rsidRPr="0087338E">
        <w:rPr>
          <w:rFonts w:ascii="Arial" w:eastAsia="Times New Roman" w:hAnsi="Arial" w:cs="Arial"/>
          <w:bCs/>
          <w:kern w:val="0"/>
          <w:sz w:val="20"/>
          <w:szCs w:val="20"/>
          <w14:ligatures w14:val="none"/>
        </w:rPr>
        <w:t xml:space="preserve">de acuerdo con la normativa contable, no puede presentar cuenta de pérdidas y ganancias abreviada, y cumple con los plazos legales de pago, lo cual </w:t>
      </w:r>
      <w:r w:rsidR="00224D43" w:rsidRPr="0087338E">
        <w:rPr>
          <w:rFonts w:ascii="Arial" w:eastAsia="Times New Roman" w:hAnsi="Arial" w:cs="Arial"/>
          <w:b/>
          <w:kern w:val="0"/>
          <w:sz w:val="20"/>
          <w:szCs w:val="20"/>
          <w:u w:val="single"/>
          <w14:ligatures w14:val="none"/>
        </w:rPr>
        <w:t>acredita adjuntando a esta declaración</w:t>
      </w:r>
      <w:r w:rsidR="00224D43" w:rsidRPr="0087338E">
        <w:rPr>
          <w:rFonts w:ascii="Arial" w:eastAsia="Times New Roman" w:hAnsi="Arial" w:cs="Arial"/>
          <w:bCs/>
          <w:kern w:val="0"/>
          <w:sz w:val="20"/>
          <w:szCs w:val="20"/>
          <w14:ligatures w14:val="none"/>
        </w:rPr>
        <w:t xml:space="preserve"> </w:t>
      </w:r>
      <w:r w:rsidR="00224D43" w:rsidRPr="0087338E">
        <w:rPr>
          <w:rFonts w:ascii="Arial" w:eastAsia="Times New Roman" w:hAnsi="Arial" w:cs="Arial"/>
          <w:bCs/>
          <w:i/>
          <w:iCs/>
          <w:kern w:val="0"/>
          <w:sz w:val="20"/>
          <w:szCs w:val="20"/>
          <w14:ligatures w14:val="none"/>
        </w:rPr>
        <w:t>Certificación del auditor inscrito en el Registro Oficial de Auditores de Cuentas</w:t>
      </w:r>
      <w:r w:rsidR="00224D43" w:rsidRPr="0087338E">
        <w:rPr>
          <w:rFonts w:ascii="Arial" w:eastAsia="Times New Roman" w:hAnsi="Arial" w:cs="Arial"/>
          <w:bCs/>
          <w:kern w:val="0"/>
          <w:sz w:val="20"/>
          <w:szCs w:val="20"/>
          <w14:ligatures w14:val="none"/>
        </w:rPr>
        <w:t xml:space="preserve"> con número</w:t>
      </w:r>
      <w:r w:rsidR="007F49C6">
        <w:rPr>
          <w:rFonts w:ascii="Arial" w:eastAsia="Times New Roman" w:hAnsi="Arial" w:cs="Arial"/>
          <w:kern w:val="0"/>
          <w:sz w:val="20"/>
          <w:szCs w:val="20"/>
          <w14:ligatures w14:val="none"/>
        </w:rPr>
        <w:t xml:space="preserve"> de registro ………………</w:t>
      </w:r>
      <w:r w:rsidR="005161A9">
        <w:rPr>
          <w:rFonts w:ascii="Arial" w:eastAsia="Times New Roman" w:hAnsi="Arial" w:cs="Arial"/>
          <w:kern w:val="0"/>
          <w:sz w:val="20"/>
          <w:szCs w:val="20"/>
          <w14:ligatures w14:val="none"/>
        </w:rPr>
        <w:t>…</w:t>
      </w:r>
      <w:r w:rsidR="00FD43E8">
        <w:rPr>
          <w:rFonts w:ascii="Arial" w:eastAsia="Times New Roman" w:hAnsi="Arial" w:cs="Arial"/>
          <w:kern w:val="0"/>
          <w:sz w:val="20"/>
          <w:szCs w:val="20"/>
          <w14:ligatures w14:val="none"/>
        </w:rPr>
        <w:t>………………….</w:t>
      </w:r>
      <w:r w:rsidR="005161A9" w:rsidRPr="0087338E">
        <w:rPr>
          <w:rFonts w:ascii="Arial" w:eastAsia="Times New Roman" w:hAnsi="Arial" w:cs="Arial"/>
          <w:i/>
          <w:iCs/>
          <w:kern w:val="0"/>
          <w:sz w:val="20"/>
          <w:szCs w:val="20"/>
          <w14:ligatures w14:val="none"/>
        </w:rPr>
        <w:t xml:space="preserve"> (</w:t>
      </w:r>
      <w:r w:rsidR="00224D43" w:rsidRPr="0087338E">
        <w:rPr>
          <w:rFonts w:ascii="Arial" w:eastAsia="Times New Roman" w:hAnsi="Arial" w:cs="Arial"/>
          <w:i/>
          <w:iCs/>
          <w:kern w:val="0"/>
          <w:sz w:val="20"/>
          <w:szCs w:val="20"/>
          <w14:ligatures w14:val="none"/>
        </w:rPr>
        <w:t>ver Nota 2 información aclaratoria adjunta a esta Declaración)</w:t>
      </w:r>
      <w:r w:rsidR="005161A9">
        <w:rPr>
          <w:rFonts w:ascii="Arial" w:eastAsia="Times New Roman" w:hAnsi="Arial" w:cs="Arial"/>
          <w:kern w:val="0"/>
          <w:sz w:val="20"/>
          <w:szCs w:val="20"/>
          <w14:ligatures w14:val="none"/>
        </w:rPr>
        <w:t xml:space="preserve"> </w:t>
      </w:r>
      <w:r w:rsidR="00224D43" w:rsidRPr="0087338E">
        <w:rPr>
          <w:rFonts w:ascii="Arial" w:eastAsia="Times New Roman" w:hAnsi="Arial" w:cs="Arial"/>
          <w:kern w:val="0"/>
          <w:sz w:val="20"/>
          <w:szCs w:val="20"/>
          <w14:ligatures w14:val="none"/>
        </w:rPr>
        <w:t xml:space="preserve">en los términos previstos en el citado </w:t>
      </w:r>
      <w:r w:rsidR="00224D43" w:rsidRPr="005161A9">
        <w:rPr>
          <w:rFonts w:ascii="Arial" w:eastAsia="Times New Roman" w:hAnsi="Arial" w:cs="Arial"/>
          <w:i/>
          <w:kern w:val="0"/>
          <w:sz w:val="20"/>
          <w:szCs w:val="20"/>
          <w14:ligatures w14:val="none"/>
        </w:rPr>
        <w:t>artículo 13.3 bis.</w:t>
      </w:r>
    </w:p>
    <w:p w14:paraId="428C1013" w14:textId="43321BB4" w:rsidR="00224D43" w:rsidRPr="00FD43E8" w:rsidRDefault="00224D43" w:rsidP="00224D43">
      <w:pPr>
        <w:spacing w:line="240" w:lineRule="auto"/>
        <w:jc w:val="both"/>
        <w:rPr>
          <w:rFonts w:ascii="Arial" w:eastAsia="Times New Roman" w:hAnsi="Arial" w:cs="Arial"/>
          <w:i/>
          <w:kern w:val="0"/>
          <w:sz w:val="18"/>
          <w:szCs w:val="18"/>
          <w14:ligatures w14:val="none"/>
        </w:rPr>
      </w:pPr>
      <w:r w:rsidRPr="00FD43E8">
        <w:rPr>
          <w:rFonts w:ascii="Arial" w:eastAsia="Times New Roman" w:hAnsi="Arial" w:cs="Arial"/>
          <w:i/>
          <w:kern w:val="0"/>
          <w:sz w:val="18"/>
          <w:szCs w:val="18"/>
          <w14:ligatures w14:val="none"/>
        </w:rPr>
        <w:t>NOTA: En caso de marcar la segunda opción se deberá aportar obligatoriamente la correspondiente certificación del auditor. De no hacerlo, se considerará que la empresa no cumple con los requisitos establecidos en el artículo 13.3 bis de la Ley 38/2003, de 17 de noviembre, General de Subvenciones, a los efectos de poder obtener la condición de beneficiario de la subvención.</w:t>
      </w:r>
    </w:p>
    <w:p w14:paraId="125170E9" w14:textId="77777777" w:rsidR="00224D43" w:rsidRPr="0087338E" w:rsidRDefault="00224D43" w:rsidP="00224D43">
      <w:pPr>
        <w:spacing w:line="240" w:lineRule="auto"/>
        <w:jc w:val="both"/>
        <w:rPr>
          <w:rFonts w:ascii="Arial" w:eastAsia="Times New Roman" w:hAnsi="Arial" w:cs="Arial"/>
          <w:kern w:val="0"/>
          <w:sz w:val="20"/>
          <w:szCs w:val="20"/>
          <w14:ligatures w14:val="none"/>
        </w:rPr>
      </w:pPr>
    </w:p>
    <w:p w14:paraId="09133B4B" w14:textId="24C1BBE0" w:rsidR="007F49C6" w:rsidRDefault="007F49C6" w:rsidP="007F49C6">
      <w:pPr>
        <w:spacing w:line="240" w:lineRule="auto"/>
        <w:jc w:val="both"/>
        <w:rPr>
          <w:rFonts w:ascii="Arial" w:eastAsia="Times New Roman" w:hAnsi="Arial" w:cs="Arial"/>
          <w:b/>
          <w:bCs/>
          <w:iCs/>
          <w:kern w:val="0"/>
          <w:sz w:val="18"/>
          <w:szCs w:val="18"/>
          <w14:ligatures w14:val="none"/>
        </w:rPr>
      </w:pPr>
    </w:p>
    <w:p w14:paraId="37A669EE" w14:textId="603269D7" w:rsidR="007F49C6" w:rsidRPr="005822A3" w:rsidRDefault="007F49C6" w:rsidP="007F49C6">
      <w:pPr>
        <w:spacing w:line="240" w:lineRule="auto"/>
        <w:jc w:val="both"/>
        <w:rPr>
          <w:rFonts w:ascii="Arial" w:eastAsia="Times New Roman" w:hAnsi="Arial" w:cs="Arial"/>
          <w:kern w:val="0"/>
          <w:sz w:val="16"/>
          <w:szCs w:val="16"/>
          <w14:ligatures w14:val="none"/>
        </w:rPr>
      </w:pPr>
      <w:r w:rsidRPr="005822A3">
        <w:rPr>
          <w:rFonts w:ascii="Arial" w:eastAsia="Times New Roman" w:hAnsi="Arial" w:cs="Arial"/>
          <w:b/>
          <w:bCs/>
          <w:iCs/>
          <w:kern w:val="0"/>
          <w:sz w:val="16"/>
          <w:szCs w:val="16"/>
          <w14:ligatures w14:val="none"/>
        </w:rPr>
        <w:lastRenderedPageBreak/>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5822A3">
        <w:rPr>
          <w:rFonts w:ascii="Arial" w:eastAsia="Times New Roman" w:hAnsi="Arial" w:cs="Arial"/>
          <w:b/>
          <w:iCs/>
          <w:kern w:val="0"/>
          <w:sz w:val="16"/>
          <w:szCs w:val="16"/>
          <w14:ligatures w14:val="none"/>
        </w:rPr>
        <w:t xml:space="preserve"> </w:t>
      </w:r>
      <w:r w:rsidRPr="005822A3">
        <w:rPr>
          <w:rFonts w:ascii="Arial" w:eastAsia="Times New Roman" w:hAnsi="Arial" w:cs="Arial"/>
          <w:b/>
          <w:bCs/>
          <w:iCs/>
          <w:kern w:val="0"/>
          <w:sz w:val="16"/>
          <w:szCs w:val="16"/>
          <w14:ligatures w14:val="none"/>
        </w:rPr>
        <w:t xml:space="preserve">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w:t>
      </w:r>
      <w:hyperlink r:id="rId7" w:history="1">
        <w:r w:rsidRPr="005822A3">
          <w:rPr>
            <w:rStyle w:val="Hipervnculo"/>
            <w:rFonts w:ascii="Arial" w:eastAsia="Times New Roman" w:hAnsi="Arial" w:cs="Arial"/>
            <w:b/>
            <w:iCs/>
            <w:kern w:val="0"/>
            <w:sz w:val="16"/>
            <w:szCs w:val="16"/>
            <w14:ligatures w14:val="none"/>
          </w:rPr>
          <w:t>https://protecciondatos.aragon.es/registro-actividades/209</w:t>
        </w:r>
      </w:hyperlink>
      <w:r w:rsidRPr="005822A3">
        <w:rPr>
          <w:rFonts w:ascii="Arial" w:eastAsia="Times New Roman" w:hAnsi="Arial" w:cs="Arial"/>
          <w:b/>
          <w:iCs/>
          <w:kern w:val="0"/>
          <w:sz w:val="16"/>
          <w:szCs w:val="16"/>
          <w14:ligatures w14:val="none"/>
        </w:rPr>
        <w:t>.</w:t>
      </w:r>
    </w:p>
    <w:p w14:paraId="063AAD93" w14:textId="77777777" w:rsidR="007F49C6" w:rsidRPr="007F49C6" w:rsidRDefault="007F49C6" w:rsidP="007F49C6">
      <w:pPr>
        <w:spacing w:line="240" w:lineRule="auto"/>
        <w:jc w:val="both"/>
        <w:rPr>
          <w:rFonts w:ascii="Arial" w:eastAsia="Times New Roman" w:hAnsi="Arial" w:cs="Arial"/>
          <w:b/>
          <w:iCs/>
          <w:kern w:val="0"/>
          <w:sz w:val="20"/>
          <w:szCs w:val="20"/>
          <w14:ligatures w14:val="none"/>
        </w:rPr>
      </w:pPr>
    </w:p>
    <w:p w14:paraId="14219947" w14:textId="77777777" w:rsidR="007F49C6" w:rsidRPr="007F49C6" w:rsidRDefault="007F49C6" w:rsidP="007F49C6">
      <w:pPr>
        <w:spacing w:line="240" w:lineRule="auto"/>
        <w:jc w:val="both"/>
        <w:rPr>
          <w:rFonts w:ascii="Arial" w:eastAsia="Times New Roman" w:hAnsi="Arial" w:cs="Arial"/>
          <w:b/>
          <w:iCs/>
          <w:kern w:val="0"/>
          <w:sz w:val="20"/>
          <w:szCs w:val="20"/>
          <w14:ligatures w14:val="none"/>
        </w:rPr>
      </w:pPr>
    </w:p>
    <w:p w14:paraId="6801E719" w14:textId="77777777" w:rsidR="007F49C6" w:rsidRPr="007F49C6" w:rsidRDefault="007F49C6" w:rsidP="007F49C6">
      <w:pPr>
        <w:spacing w:line="240" w:lineRule="auto"/>
        <w:jc w:val="both"/>
        <w:rPr>
          <w:rFonts w:ascii="Arial" w:eastAsia="Times New Roman" w:hAnsi="Arial" w:cs="Arial"/>
          <w:b/>
          <w:iCs/>
          <w:kern w:val="0"/>
          <w:sz w:val="20"/>
          <w:szCs w:val="20"/>
          <w14:ligatures w14:val="none"/>
        </w:rPr>
      </w:pPr>
    </w:p>
    <w:p w14:paraId="2C0B8DAA"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r w:rsidRPr="007F49C6">
        <w:rPr>
          <w:rFonts w:ascii="Arial" w:eastAsia="Times New Roman" w:hAnsi="Arial" w:cs="Arial"/>
          <w:kern w:val="0"/>
          <w:sz w:val="20"/>
          <w:szCs w:val="20"/>
          <w14:ligatures w14:val="none"/>
        </w:rPr>
        <w:t>En _______________, a fecha de firma electrónica</w:t>
      </w:r>
    </w:p>
    <w:p w14:paraId="52467598"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741A22F4"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bl>
      <w:tblPr>
        <w:tblW w:w="8973" w:type="dxa"/>
        <w:tblLook w:val="01E0" w:firstRow="1" w:lastRow="1" w:firstColumn="1" w:lastColumn="1" w:noHBand="0" w:noVBand="0"/>
      </w:tblPr>
      <w:tblGrid>
        <w:gridCol w:w="3044"/>
        <w:gridCol w:w="3045"/>
        <w:gridCol w:w="2884"/>
      </w:tblGrid>
      <w:tr w:rsidR="007F49C6" w:rsidRPr="007F49C6" w14:paraId="62E6A46A" w14:textId="77777777" w:rsidTr="002E29A7">
        <w:trPr>
          <w:trHeight w:val="372"/>
        </w:trPr>
        <w:tc>
          <w:tcPr>
            <w:tcW w:w="3044" w:type="dxa"/>
            <w:shd w:val="clear" w:color="auto" w:fill="auto"/>
          </w:tcPr>
          <w:p w14:paraId="29BBE992"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c>
          <w:tcPr>
            <w:tcW w:w="3045" w:type="dxa"/>
            <w:shd w:val="clear" w:color="auto" w:fill="auto"/>
          </w:tcPr>
          <w:p w14:paraId="28FC547E"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73422011"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c>
          <w:tcPr>
            <w:tcW w:w="2884" w:type="dxa"/>
            <w:shd w:val="clear" w:color="auto" w:fill="auto"/>
          </w:tcPr>
          <w:p w14:paraId="4AD51227"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r w:rsidRPr="007F49C6">
              <w:rPr>
                <w:rFonts w:ascii="Arial" w:eastAsia="Times New Roman" w:hAnsi="Arial" w:cs="Arial"/>
                <w:kern w:val="0"/>
                <w:sz w:val="20"/>
                <w:szCs w:val="20"/>
                <w14:ligatures w14:val="none"/>
              </w:rPr>
              <w:fldChar w:fldCharType="begin">
                <w:ffData>
                  <w:name w:val=""/>
                  <w:enabled/>
                  <w:calcOnExit w:val="0"/>
                  <w:checkBox>
                    <w:sizeAuto/>
                    <w:default w:val="0"/>
                  </w:checkBox>
                </w:ffData>
              </w:fldChar>
            </w:r>
            <w:r w:rsidRPr="007F49C6">
              <w:rPr>
                <w:rFonts w:ascii="Arial" w:eastAsia="Times New Roman" w:hAnsi="Arial" w:cs="Arial"/>
                <w:kern w:val="0"/>
                <w:sz w:val="20"/>
                <w:szCs w:val="20"/>
                <w14:ligatures w14:val="none"/>
              </w:rPr>
              <w:instrText>FORMCHECKBOX</w:instrText>
            </w:r>
            <w:r w:rsidR="00507700">
              <w:rPr>
                <w:rFonts w:ascii="Arial" w:eastAsia="Times New Roman" w:hAnsi="Arial" w:cs="Arial"/>
                <w:kern w:val="0"/>
                <w:sz w:val="20"/>
                <w:szCs w:val="20"/>
                <w14:ligatures w14:val="none"/>
              </w:rPr>
            </w:r>
            <w:r w:rsidR="00507700">
              <w:rPr>
                <w:rFonts w:ascii="Arial" w:eastAsia="Times New Roman" w:hAnsi="Arial" w:cs="Arial"/>
                <w:kern w:val="0"/>
                <w:sz w:val="20"/>
                <w:szCs w:val="20"/>
                <w14:ligatures w14:val="none"/>
              </w:rPr>
              <w:fldChar w:fldCharType="separate"/>
            </w:r>
            <w:bookmarkStart w:id="3" w:name="__Fieldmark__409_222000454"/>
            <w:bookmarkEnd w:id="3"/>
            <w:r w:rsidRPr="007F49C6">
              <w:rPr>
                <w:rFonts w:ascii="Arial" w:eastAsia="Times New Roman" w:hAnsi="Arial" w:cs="Arial"/>
                <w:kern w:val="0"/>
                <w:sz w:val="20"/>
                <w:szCs w:val="20"/>
                <w14:ligatures w14:val="none"/>
              </w:rPr>
              <w:fldChar w:fldCharType="end"/>
            </w:r>
            <w:bookmarkStart w:id="4" w:name="__Fieldmark__644_2084262668"/>
            <w:bookmarkEnd w:id="4"/>
            <w:r w:rsidRPr="007F49C6">
              <w:rPr>
                <w:rFonts w:ascii="Arial" w:eastAsia="Times New Roman" w:hAnsi="Arial" w:cs="Arial"/>
                <w:kern w:val="0"/>
                <w:sz w:val="20"/>
                <w:szCs w:val="20"/>
                <w14:ligatures w14:val="none"/>
              </w:rPr>
              <w:t xml:space="preserve"> El beneficiario</w:t>
            </w:r>
          </w:p>
          <w:p w14:paraId="6B26443F"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36151C2C"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r w:rsidRPr="007F49C6">
              <w:rPr>
                <w:rFonts w:ascii="Arial" w:eastAsia="Times New Roman" w:hAnsi="Arial" w:cs="Arial"/>
                <w:kern w:val="0"/>
                <w:sz w:val="20"/>
                <w:szCs w:val="20"/>
                <w14:ligatures w14:val="none"/>
              </w:rPr>
              <w:fldChar w:fldCharType="begin">
                <w:ffData>
                  <w:name w:val=""/>
                  <w:enabled/>
                  <w:calcOnExit w:val="0"/>
                  <w:checkBox>
                    <w:sizeAuto/>
                    <w:default w:val="0"/>
                  </w:checkBox>
                </w:ffData>
              </w:fldChar>
            </w:r>
            <w:r w:rsidRPr="007F49C6">
              <w:rPr>
                <w:rFonts w:ascii="Arial" w:eastAsia="Times New Roman" w:hAnsi="Arial" w:cs="Arial"/>
                <w:kern w:val="0"/>
                <w:sz w:val="20"/>
                <w:szCs w:val="20"/>
                <w14:ligatures w14:val="none"/>
              </w:rPr>
              <w:instrText>FORMCHECKBOX</w:instrText>
            </w:r>
            <w:r w:rsidR="00507700">
              <w:rPr>
                <w:rFonts w:ascii="Arial" w:eastAsia="Times New Roman" w:hAnsi="Arial" w:cs="Arial"/>
                <w:kern w:val="0"/>
                <w:sz w:val="20"/>
                <w:szCs w:val="20"/>
                <w14:ligatures w14:val="none"/>
              </w:rPr>
            </w:r>
            <w:r w:rsidR="00507700">
              <w:rPr>
                <w:rFonts w:ascii="Arial" w:eastAsia="Times New Roman" w:hAnsi="Arial" w:cs="Arial"/>
                <w:kern w:val="0"/>
                <w:sz w:val="20"/>
                <w:szCs w:val="20"/>
                <w14:ligatures w14:val="none"/>
              </w:rPr>
              <w:fldChar w:fldCharType="separate"/>
            </w:r>
            <w:bookmarkStart w:id="5" w:name="__Fieldmark__416_222000454"/>
            <w:bookmarkEnd w:id="5"/>
            <w:r w:rsidRPr="007F49C6">
              <w:rPr>
                <w:rFonts w:ascii="Arial" w:eastAsia="Times New Roman" w:hAnsi="Arial" w:cs="Arial"/>
                <w:kern w:val="0"/>
                <w:sz w:val="20"/>
                <w:szCs w:val="20"/>
                <w14:ligatures w14:val="none"/>
              </w:rPr>
              <w:fldChar w:fldCharType="end"/>
            </w:r>
            <w:bookmarkStart w:id="6" w:name="__Fieldmark__648_2084262668"/>
            <w:bookmarkEnd w:id="6"/>
            <w:r w:rsidRPr="007F49C6">
              <w:rPr>
                <w:rFonts w:ascii="Arial" w:eastAsia="Times New Roman" w:hAnsi="Arial" w:cs="Arial"/>
                <w:kern w:val="0"/>
                <w:sz w:val="20"/>
                <w:szCs w:val="20"/>
                <w14:ligatures w14:val="none"/>
              </w:rPr>
              <w:t xml:space="preserve"> El representante</w:t>
            </w:r>
          </w:p>
        </w:tc>
      </w:tr>
      <w:tr w:rsidR="007F49C6" w:rsidRPr="007F49C6" w14:paraId="5B45156E" w14:textId="77777777" w:rsidTr="002E29A7">
        <w:trPr>
          <w:trHeight w:val="214"/>
        </w:trPr>
        <w:tc>
          <w:tcPr>
            <w:tcW w:w="3044" w:type="dxa"/>
            <w:shd w:val="clear" w:color="auto" w:fill="auto"/>
          </w:tcPr>
          <w:p w14:paraId="453E6DF2"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c>
          <w:tcPr>
            <w:tcW w:w="3045" w:type="dxa"/>
            <w:shd w:val="clear" w:color="auto" w:fill="auto"/>
          </w:tcPr>
          <w:p w14:paraId="070CA4ED"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c>
          <w:tcPr>
            <w:tcW w:w="2884" w:type="dxa"/>
            <w:shd w:val="clear" w:color="auto" w:fill="auto"/>
          </w:tcPr>
          <w:p w14:paraId="0B1FBA91"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r>
      <w:tr w:rsidR="007F49C6" w:rsidRPr="007F49C6" w14:paraId="20803B8D" w14:textId="77777777" w:rsidTr="002E29A7">
        <w:trPr>
          <w:trHeight w:val="206"/>
        </w:trPr>
        <w:tc>
          <w:tcPr>
            <w:tcW w:w="3044" w:type="dxa"/>
            <w:shd w:val="clear" w:color="auto" w:fill="auto"/>
          </w:tcPr>
          <w:p w14:paraId="0454051D"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c>
          <w:tcPr>
            <w:tcW w:w="3045" w:type="dxa"/>
            <w:shd w:val="clear" w:color="auto" w:fill="auto"/>
          </w:tcPr>
          <w:p w14:paraId="2654EF72"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c>
          <w:tcPr>
            <w:tcW w:w="2884" w:type="dxa"/>
            <w:shd w:val="clear" w:color="auto" w:fill="auto"/>
          </w:tcPr>
          <w:p w14:paraId="2372ADF3"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r w:rsidRPr="007F49C6">
              <w:rPr>
                <w:rFonts w:ascii="Arial" w:eastAsia="Times New Roman" w:hAnsi="Arial" w:cs="Arial"/>
                <w:kern w:val="0"/>
                <w:sz w:val="20"/>
                <w:szCs w:val="20"/>
                <w14:ligatures w14:val="none"/>
              </w:rPr>
              <w:t xml:space="preserve">Fdo.: </w:t>
            </w:r>
          </w:p>
          <w:p w14:paraId="01880C56"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5B4DF68A"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58F7E7EC"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39891B3B"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5BE67FBF"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34BFB002"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38D00C9A"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tc>
      </w:tr>
    </w:tbl>
    <w:p w14:paraId="72794E43" w14:textId="77777777" w:rsidR="007F49C6" w:rsidRPr="007F49C6" w:rsidRDefault="007F49C6" w:rsidP="007F49C6">
      <w:pPr>
        <w:spacing w:line="240" w:lineRule="auto"/>
        <w:jc w:val="both"/>
        <w:rPr>
          <w:rFonts w:ascii="Arial" w:eastAsia="Times New Roman" w:hAnsi="Arial" w:cs="Arial"/>
          <w:kern w:val="0"/>
          <w:sz w:val="20"/>
          <w:szCs w:val="20"/>
          <w14:ligatures w14:val="none"/>
        </w:rPr>
      </w:pPr>
    </w:p>
    <w:p w14:paraId="673A8A16" w14:textId="77777777" w:rsidR="007F49C6" w:rsidRDefault="007F49C6" w:rsidP="007F49C6">
      <w:pPr>
        <w:spacing w:line="240" w:lineRule="auto"/>
        <w:jc w:val="both"/>
        <w:rPr>
          <w:rFonts w:ascii="Arial" w:eastAsia="Times New Roman" w:hAnsi="Arial" w:cs="Arial"/>
          <w:b/>
          <w:kern w:val="0"/>
          <w:sz w:val="20"/>
          <w:szCs w:val="20"/>
          <w14:ligatures w14:val="none"/>
        </w:rPr>
      </w:pPr>
      <w:r w:rsidRPr="007F49C6">
        <w:rPr>
          <w:rFonts w:ascii="Arial" w:eastAsia="Times New Roman" w:hAnsi="Arial" w:cs="Arial"/>
          <w:b/>
          <w:kern w:val="0"/>
          <w:sz w:val="20"/>
          <w:szCs w:val="20"/>
          <w14:ligatures w14:val="none"/>
        </w:rPr>
        <w:t xml:space="preserve">       </w:t>
      </w:r>
    </w:p>
    <w:p w14:paraId="1226B39F" w14:textId="77777777" w:rsidR="007F49C6" w:rsidRDefault="007F49C6" w:rsidP="007F49C6">
      <w:pPr>
        <w:spacing w:line="240" w:lineRule="auto"/>
        <w:jc w:val="both"/>
        <w:rPr>
          <w:rFonts w:ascii="Arial" w:eastAsia="Times New Roman" w:hAnsi="Arial" w:cs="Arial"/>
          <w:b/>
          <w:kern w:val="0"/>
          <w:sz w:val="20"/>
          <w:szCs w:val="20"/>
          <w14:ligatures w14:val="none"/>
        </w:rPr>
      </w:pPr>
    </w:p>
    <w:p w14:paraId="43058ACC" w14:textId="77777777" w:rsidR="007F49C6" w:rsidRDefault="007F49C6" w:rsidP="007F49C6">
      <w:pPr>
        <w:spacing w:line="240" w:lineRule="auto"/>
        <w:jc w:val="both"/>
        <w:rPr>
          <w:rFonts w:ascii="Arial" w:eastAsia="Times New Roman" w:hAnsi="Arial" w:cs="Arial"/>
          <w:b/>
          <w:kern w:val="0"/>
          <w:sz w:val="20"/>
          <w:szCs w:val="20"/>
          <w14:ligatures w14:val="none"/>
        </w:rPr>
      </w:pPr>
    </w:p>
    <w:p w14:paraId="18D7EC28" w14:textId="77777777" w:rsidR="007F49C6" w:rsidRDefault="007F49C6" w:rsidP="007F49C6">
      <w:pPr>
        <w:spacing w:line="240" w:lineRule="auto"/>
        <w:jc w:val="both"/>
        <w:rPr>
          <w:rFonts w:ascii="Arial" w:eastAsia="Times New Roman" w:hAnsi="Arial" w:cs="Arial"/>
          <w:b/>
          <w:kern w:val="0"/>
          <w:sz w:val="20"/>
          <w:szCs w:val="20"/>
          <w14:ligatures w14:val="none"/>
        </w:rPr>
      </w:pPr>
    </w:p>
    <w:p w14:paraId="39F62723" w14:textId="77777777" w:rsidR="007F49C6" w:rsidRDefault="007F49C6" w:rsidP="007F49C6">
      <w:pPr>
        <w:spacing w:line="240" w:lineRule="auto"/>
        <w:jc w:val="both"/>
        <w:rPr>
          <w:rFonts w:ascii="Arial" w:eastAsia="Times New Roman" w:hAnsi="Arial" w:cs="Arial"/>
          <w:b/>
          <w:kern w:val="0"/>
          <w:sz w:val="20"/>
          <w:szCs w:val="20"/>
          <w14:ligatures w14:val="none"/>
        </w:rPr>
      </w:pPr>
    </w:p>
    <w:p w14:paraId="72D3989B" w14:textId="77777777" w:rsidR="007F49C6" w:rsidRDefault="007F49C6" w:rsidP="007F49C6">
      <w:pPr>
        <w:spacing w:line="240" w:lineRule="auto"/>
        <w:jc w:val="both"/>
        <w:rPr>
          <w:rFonts w:ascii="Arial" w:eastAsia="Times New Roman" w:hAnsi="Arial" w:cs="Arial"/>
          <w:b/>
          <w:kern w:val="0"/>
          <w:sz w:val="20"/>
          <w:szCs w:val="20"/>
          <w14:ligatures w14:val="none"/>
        </w:rPr>
      </w:pPr>
    </w:p>
    <w:p w14:paraId="1C65BE30" w14:textId="77777777" w:rsidR="007F49C6" w:rsidRDefault="007F49C6" w:rsidP="007F49C6">
      <w:pPr>
        <w:spacing w:line="240" w:lineRule="auto"/>
        <w:jc w:val="both"/>
        <w:rPr>
          <w:rFonts w:ascii="Arial" w:eastAsia="Times New Roman" w:hAnsi="Arial" w:cs="Arial"/>
          <w:b/>
          <w:kern w:val="0"/>
          <w:sz w:val="20"/>
          <w:szCs w:val="20"/>
          <w14:ligatures w14:val="none"/>
        </w:rPr>
      </w:pPr>
    </w:p>
    <w:p w14:paraId="504FA57B" w14:textId="77777777" w:rsidR="007F49C6" w:rsidRDefault="007F49C6" w:rsidP="007F49C6">
      <w:pPr>
        <w:rPr>
          <w:rFonts w:ascii="Arial" w:eastAsia="Times New Roman" w:hAnsi="Arial" w:cs="Arial"/>
          <w:b/>
          <w:kern w:val="0"/>
          <w:sz w:val="20"/>
          <w:szCs w:val="20"/>
          <w14:ligatures w14:val="none"/>
        </w:rPr>
      </w:pPr>
    </w:p>
    <w:p w14:paraId="10EF16B3" w14:textId="77777777" w:rsidR="007F49C6" w:rsidRDefault="007F49C6" w:rsidP="007F49C6">
      <w:pPr>
        <w:rPr>
          <w:rFonts w:ascii="Arial" w:eastAsia="Times New Roman" w:hAnsi="Arial" w:cs="Arial"/>
          <w:b/>
          <w:kern w:val="0"/>
          <w:sz w:val="20"/>
          <w:szCs w:val="20"/>
          <w14:ligatures w14:val="none"/>
        </w:rPr>
      </w:pPr>
    </w:p>
    <w:p w14:paraId="59094F24" w14:textId="77777777" w:rsidR="003B0060" w:rsidRDefault="003B0060" w:rsidP="007F49C6">
      <w:pPr>
        <w:rPr>
          <w:rFonts w:ascii="Arial" w:eastAsia="Times New Roman" w:hAnsi="Arial" w:cs="Arial"/>
          <w:b/>
          <w:kern w:val="0"/>
          <w:sz w:val="20"/>
          <w:szCs w:val="20"/>
          <w14:ligatures w14:val="none"/>
        </w:rPr>
      </w:pPr>
    </w:p>
    <w:p w14:paraId="5E35C323" w14:textId="77777777" w:rsidR="003B0060" w:rsidRDefault="003B0060" w:rsidP="007F49C6">
      <w:pPr>
        <w:rPr>
          <w:rFonts w:ascii="Arial" w:eastAsia="Times New Roman" w:hAnsi="Arial" w:cs="Arial"/>
          <w:b/>
          <w:kern w:val="0"/>
          <w:sz w:val="20"/>
          <w:szCs w:val="20"/>
          <w14:ligatures w14:val="none"/>
        </w:rPr>
      </w:pPr>
    </w:p>
    <w:p w14:paraId="3DB243FF" w14:textId="552DEEFA" w:rsidR="00224D43" w:rsidRPr="007F49C6" w:rsidRDefault="007F49C6" w:rsidP="007F49C6">
      <w:pPr>
        <w:rPr>
          <w:rFonts w:ascii="Arial" w:eastAsia="Times New Roman" w:hAnsi="Arial" w:cs="Arial"/>
          <w:b/>
          <w:kern w:val="0"/>
          <w:sz w:val="20"/>
          <w:szCs w:val="20"/>
          <w14:ligatures w14:val="none"/>
        </w:rPr>
      </w:pPr>
      <w:r w:rsidRPr="007F49C6">
        <w:rPr>
          <w:rFonts w:ascii="Arial" w:eastAsia="Times New Roman" w:hAnsi="Arial" w:cs="Arial"/>
          <w:b/>
          <w:kern w:val="0"/>
          <w:sz w:val="20"/>
          <w:szCs w:val="20"/>
          <w14:ligatures w14:val="none"/>
        </w:rPr>
        <w:t>DIRECCIÓN GENERAL DE CALIDAD Y SEGURIDAD ALIMENTARIA.</w:t>
      </w:r>
    </w:p>
    <w:p w14:paraId="6C740A24" w14:textId="4F8BF925" w:rsidR="004E7F14" w:rsidRDefault="004E7F14">
      <w:pPr>
        <w:rPr>
          <w:rFonts w:ascii="Arial" w:eastAsia="Times New Roman" w:hAnsi="Arial" w:cs="Arial"/>
          <w:b/>
          <w:bCs/>
          <w:kern w:val="0"/>
          <w:sz w:val="20"/>
          <w:szCs w:val="20"/>
          <w14:ligatures w14:val="none"/>
        </w:rPr>
      </w:pPr>
      <w:r>
        <w:rPr>
          <w:rFonts w:ascii="Arial" w:eastAsia="Times New Roman" w:hAnsi="Arial" w:cs="Arial"/>
          <w:b/>
          <w:bCs/>
          <w:kern w:val="0"/>
          <w:sz w:val="20"/>
          <w:szCs w:val="20"/>
          <w14:ligatures w14:val="none"/>
        </w:rPr>
        <w:br w:type="page"/>
      </w:r>
    </w:p>
    <w:p w14:paraId="177167EA" w14:textId="55F328E0" w:rsidR="00224D43" w:rsidRPr="007F49C6" w:rsidRDefault="00224D43" w:rsidP="00224D43">
      <w:pPr>
        <w:spacing w:line="240" w:lineRule="auto"/>
        <w:jc w:val="both"/>
        <w:rPr>
          <w:rFonts w:ascii="Arial" w:eastAsia="Times New Roman" w:hAnsi="Arial" w:cs="Arial"/>
          <w:b/>
          <w:bCs/>
          <w:kern w:val="0"/>
          <w:sz w:val="20"/>
          <w:szCs w:val="20"/>
          <w14:ligatures w14:val="none"/>
        </w:rPr>
      </w:pPr>
      <w:r w:rsidRPr="0087338E">
        <w:rPr>
          <w:rFonts w:ascii="Arial" w:eastAsia="Times New Roman" w:hAnsi="Arial" w:cs="Arial"/>
          <w:b/>
          <w:bCs/>
          <w:kern w:val="0"/>
          <w:sz w:val="20"/>
          <w:szCs w:val="20"/>
          <w14:ligatures w14:val="none"/>
        </w:rPr>
        <w:lastRenderedPageBreak/>
        <w:t>INFORMACIÓN ACLARATORIA</w:t>
      </w:r>
    </w:p>
    <w:p w14:paraId="74AC2F2E" w14:textId="77777777" w:rsidR="00224D43" w:rsidRPr="0087338E" w:rsidRDefault="00224D43" w:rsidP="00224D43">
      <w:pPr>
        <w:spacing w:after="0" w:line="240" w:lineRule="auto"/>
        <w:jc w:val="both"/>
        <w:rPr>
          <w:rFonts w:ascii="Arial" w:eastAsia="Times New Roman" w:hAnsi="Arial" w:cs="Arial"/>
          <w:bCs/>
          <w:kern w:val="0"/>
          <w:sz w:val="20"/>
          <w:szCs w:val="20"/>
          <w14:ligatures w14:val="none"/>
        </w:rPr>
      </w:pPr>
      <w:r w:rsidRPr="0087338E">
        <w:rPr>
          <w:rFonts w:ascii="Arial" w:eastAsia="Times New Roman" w:hAnsi="Arial" w:cs="Arial"/>
          <w:b/>
          <w:bCs/>
          <w:kern w:val="0"/>
          <w:sz w:val="20"/>
          <w:szCs w:val="20"/>
          <w14:ligatures w14:val="none"/>
        </w:rPr>
        <w:t>Nota 1. Sociedades que pueden presentar cuenta de pérdidas y ganancias abreviada</w:t>
      </w:r>
      <w:r w:rsidRPr="0087338E">
        <w:rPr>
          <w:rFonts w:ascii="Arial" w:eastAsia="Times New Roman" w:hAnsi="Arial" w:cs="Arial"/>
          <w:bCs/>
          <w:kern w:val="0"/>
          <w:sz w:val="20"/>
          <w:szCs w:val="20"/>
          <w14:ligatures w14:val="none"/>
        </w:rPr>
        <w:t>.</w:t>
      </w:r>
    </w:p>
    <w:p w14:paraId="0C9AFA3D"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307EB9D2" w14:textId="55C6182C" w:rsidR="00224D43" w:rsidRPr="0087338E" w:rsidRDefault="00224D43" w:rsidP="00224D43">
      <w:pPr>
        <w:spacing w:after="0" w:line="240" w:lineRule="auto"/>
        <w:jc w:val="both"/>
        <w:rPr>
          <w:rFonts w:ascii="Arial" w:eastAsia="Times New Roman" w:hAnsi="Arial" w:cs="Arial"/>
          <w:kern w:val="0"/>
          <w:sz w:val="20"/>
          <w:szCs w:val="20"/>
          <w14:ligatures w14:val="none"/>
        </w:rPr>
      </w:pPr>
      <w:r w:rsidRPr="0087338E">
        <w:rPr>
          <w:rFonts w:ascii="Arial" w:eastAsia="Times New Roman" w:hAnsi="Arial" w:cs="Arial"/>
          <w:kern w:val="0"/>
          <w:sz w:val="20"/>
          <w:szCs w:val="20"/>
          <w14:ligatures w14:val="none"/>
        </w:rPr>
        <w:t xml:space="preserve">De acuerdo con la normativa contable, </w:t>
      </w:r>
      <w:r w:rsidRPr="007F49C6">
        <w:rPr>
          <w:rFonts w:ascii="Arial" w:eastAsia="Times New Roman" w:hAnsi="Arial" w:cs="Arial"/>
          <w:b/>
          <w:kern w:val="0"/>
          <w:sz w:val="20"/>
          <w:szCs w:val="20"/>
          <w14:ligatures w14:val="none"/>
        </w:rPr>
        <w:t xml:space="preserve">puedan presentar cuenta de pérdidas y ganancias </w:t>
      </w:r>
      <w:r w:rsidR="00A9490D" w:rsidRPr="007F49C6">
        <w:rPr>
          <w:rFonts w:ascii="Arial" w:eastAsia="Times New Roman" w:hAnsi="Arial" w:cs="Arial"/>
          <w:b/>
          <w:kern w:val="0"/>
          <w:sz w:val="20"/>
          <w:szCs w:val="20"/>
          <w14:ligatures w14:val="none"/>
        </w:rPr>
        <w:t>abreviada</w:t>
      </w:r>
      <w:r w:rsidR="00A9490D" w:rsidRPr="0087338E">
        <w:rPr>
          <w:rFonts w:ascii="Arial" w:eastAsia="Times New Roman" w:hAnsi="Arial" w:cs="Arial"/>
          <w:kern w:val="0"/>
          <w:sz w:val="20"/>
          <w:szCs w:val="20"/>
          <w14:ligatures w14:val="none"/>
        </w:rPr>
        <w:t xml:space="preserve"> aquellas</w:t>
      </w:r>
      <w:r w:rsidRPr="0087338E">
        <w:rPr>
          <w:rFonts w:ascii="Arial" w:eastAsia="Times New Roman" w:hAnsi="Arial" w:cs="Arial"/>
          <w:kern w:val="0"/>
          <w:sz w:val="20"/>
          <w:szCs w:val="20"/>
          <w14:ligatures w14:val="none"/>
        </w:rPr>
        <w:t xml:space="preserve"> sociedades que durante dos ejercicios consecutivos reúnan, a la fecha de cierre de cada uno de ellos, al menos dos de las circunstancias que recoge el artículo 25</w:t>
      </w:r>
      <w:r w:rsidR="00250FC9" w:rsidRPr="0087338E">
        <w:rPr>
          <w:rFonts w:ascii="Arial" w:eastAsia="Times New Roman" w:hAnsi="Arial" w:cs="Arial"/>
          <w:kern w:val="0"/>
          <w:sz w:val="20"/>
          <w:szCs w:val="20"/>
          <w14:ligatures w14:val="none"/>
        </w:rPr>
        <w:t>8</w:t>
      </w:r>
      <w:r w:rsidRPr="0087338E">
        <w:rPr>
          <w:rFonts w:ascii="Arial" w:eastAsia="Times New Roman" w:hAnsi="Arial" w:cs="Arial"/>
          <w:kern w:val="0"/>
          <w:sz w:val="20"/>
          <w:szCs w:val="20"/>
          <w14:ligatures w14:val="none"/>
        </w:rPr>
        <w:t xml:space="preserve"> del Texto Refundido de la Ley de Sociedades de Capital aprobado por Real Decreto Legislativo 1/2010 de 2 de julio.</w:t>
      </w:r>
    </w:p>
    <w:p w14:paraId="08AB87F5"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132F0CCE" w14:textId="77777777" w:rsidR="00250FC9" w:rsidRPr="007F49C6" w:rsidRDefault="00250FC9" w:rsidP="007F49C6">
      <w:pPr>
        <w:spacing w:after="120" w:line="240" w:lineRule="auto"/>
        <w:jc w:val="both"/>
        <w:rPr>
          <w:rFonts w:ascii="Arial" w:eastAsia="Times New Roman" w:hAnsi="Arial" w:cs="Arial"/>
          <w:iCs/>
          <w:kern w:val="0"/>
          <w:sz w:val="20"/>
          <w:szCs w:val="20"/>
          <w14:ligatures w14:val="none"/>
        </w:rPr>
      </w:pPr>
      <w:r w:rsidRPr="007F49C6">
        <w:rPr>
          <w:rFonts w:ascii="Arial" w:eastAsia="Times New Roman" w:hAnsi="Arial" w:cs="Arial"/>
          <w:iCs/>
          <w:kern w:val="0"/>
          <w:sz w:val="20"/>
          <w:szCs w:val="20"/>
          <w14:ligatures w14:val="none"/>
        </w:rPr>
        <w:t>Artículo 258. Cuenta de pérdidas y ganancias abreviada.</w:t>
      </w:r>
    </w:p>
    <w:p w14:paraId="4A377C04" w14:textId="1F7C3499" w:rsidR="00250FC9" w:rsidRPr="0087338E" w:rsidRDefault="00250FC9" w:rsidP="00250FC9">
      <w:pPr>
        <w:spacing w:after="0" w:line="240" w:lineRule="auto"/>
        <w:jc w:val="both"/>
        <w:rPr>
          <w:rFonts w:ascii="Arial" w:eastAsia="Times New Roman" w:hAnsi="Arial" w:cs="Arial"/>
          <w:i/>
          <w:iCs/>
          <w:kern w:val="0"/>
          <w:sz w:val="20"/>
          <w:szCs w:val="20"/>
          <w14:ligatures w14:val="none"/>
        </w:rPr>
      </w:pPr>
      <w:r w:rsidRPr="0087338E">
        <w:rPr>
          <w:rFonts w:ascii="Arial" w:eastAsia="Times New Roman" w:hAnsi="Arial" w:cs="Arial"/>
          <w:i/>
          <w:iCs/>
          <w:kern w:val="0"/>
          <w:sz w:val="20"/>
          <w:szCs w:val="20"/>
          <w14:ligatures w14:val="none"/>
        </w:rPr>
        <w:t>1. Podrán formular cuenta de pérdidas y ganancias abreviada las sociedades que durante dos ejercicios consecutivos reúnan, a la fecha de cierre de cada uno de ellos, al menos dos de las circunstancias siguientes:</w:t>
      </w:r>
    </w:p>
    <w:p w14:paraId="2C4087E8" w14:textId="7AA3C187" w:rsidR="00250FC9" w:rsidRPr="0087338E" w:rsidRDefault="00250FC9" w:rsidP="00250FC9">
      <w:pPr>
        <w:spacing w:after="0" w:line="240" w:lineRule="auto"/>
        <w:jc w:val="both"/>
        <w:rPr>
          <w:rFonts w:ascii="Arial" w:eastAsia="Times New Roman" w:hAnsi="Arial" w:cs="Arial"/>
          <w:i/>
          <w:iCs/>
          <w:kern w:val="0"/>
          <w:sz w:val="20"/>
          <w:szCs w:val="20"/>
          <w14:ligatures w14:val="none"/>
        </w:rPr>
      </w:pPr>
      <w:r w:rsidRPr="0087338E">
        <w:rPr>
          <w:rFonts w:ascii="Arial" w:eastAsia="Times New Roman" w:hAnsi="Arial" w:cs="Arial"/>
          <w:i/>
          <w:iCs/>
          <w:kern w:val="0"/>
          <w:sz w:val="20"/>
          <w:szCs w:val="20"/>
          <w14:ligatures w14:val="none"/>
        </w:rPr>
        <w:t>a) Que el total de las partidas de activo no supere los once millones cuatrocientos mil euros.</w:t>
      </w:r>
    </w:p>
    <w:p w14:paraId="23D70D99" w14:textId="13873FCF" w:rsidR="00250FC9" w:rsidRPr="0087338E" w:rsidRDefault="00250FC9" w:rsidP="00250FC9">
      <w:pPr>
        <w:spacing w:after="0" w:line="240" w:lineRule="auto"/>
        <w:jc w:val="both"/>
        <w:rPr>
          <w:rFonts w:ascii="Arial" w:eastAsia="Times New Roman" w:hAnsi="Arial" w:cs="Arial"/>
          <w:i/>
          <w:iCs/>
          <w:kern w:val="0"/>
          <w:sz w:val="20"/>
          <w:szCs w:val="20"/>
          <w14:ligatures w14:val="none"/>
        </w:rPr>
      </w:pPr>
      <w:r w:rsidRPr="0087338E">
        <w:rPr>
          <w:rFonts w:ascii="Arial" w:eastAsia="Times New Roman" w:hAnsi="Arial" w:cs="Arial"/>
          <w:i/>
          <w:iCs/>
          <w:kern w:val="0"/>
          <w:sz w:val="20"/>
          <w:szCs w:val="20"/>
          <w14:ligatures w14:val="none"/>
        </w:rPr>
        <w:t>b) Que el importe neto de su cifra anual de negocios no supere los veintidós millones ochocientos mil euros.</w:t>
      </w:r>
    </w:p>
    <w:p w14:paraId="5DB77358" w14:textId="29BDEE7C" w:rsidR="00250FC9" w:rsidRPr="0087338E" w:rsidRDefault="00250FC9" w:rsidP="006B7082">
      <w:pPr>
        <w:spacing w:after="120" w:line="240" w:lineRule="auto"/>
        <w:jc w:val="both"/>
        <w:rPr>
          <w:rFonts w:ascii="Arial" w:eastAsia="Times New Roman" w:hAnsi="Arial" w:cs="Arial"/>
          <w:i/>
          <w:iCs/>
          <w:kern w:val="0"/>
          <w:sz w:val="20"/>
          <w:szCs w:val="20"/>
          <w14:ligatures w14:val="none"/>
        </w:rPr>
      </w:pPr>
      <w:r w:rsidRPr="0087338E">
        <w:rPr>
          <w:rFonts w:ascii="Arial" w:eastAsia="Times New Roman" w:hAnsi="Arial" w:cs="Arial"/>
          <w:i/>
          <w:iCs/>
          <w:kern w:val="0"/>
          <w:sz w:val="20"/>
          <w:szCs w:val="20"/>
          <w14:ligatures w14:val="none"/>
        </w:rPr>
        <w:t>c) Que el número medio de trabajadores empleados durante el ejercicio no sea superior a doscientos cincuenta.</w:t>
      </w:r>
    </w:p>
    <w:p w14:paraId="49E180F6" w14:textId="5167E19A" w:rsidR="00250FC9" w:rsidRPr="0087338E" w:rsidRDefault="00250FC9" w:rsidP="006B7082">
      <w:pPr>
        <w:spacing w:after="120" w:line="240" w:lineRule="auto"/>
        <w:jc w:val="both"/>
        <w:rPr>
          <w:rFonts w:ascii="Arial" w:eastAsia="Times New Roman" w:hAnsi="Arial" w:cs="Arial"/>
          <w:i/>
          <w:iCs/>
          <w:kern w:val="0"/>
          <w:sz w:val="20"/>
          <w:szCs w:val="20"/>
          <w14:ligatures w14:val="none"/>
        </w:rPr>
      </w:pPr>
      <w:r w:rsidRPr="0087338E">
        <w:rPr>
          <w:rFonts w:ascii="Arial" w:eastAsia="Times New Roman" w:hAnsi="Arial" w:cs="Arial"/>
          <w:i/>
          <w:iCs/>
          <w:kern w:val="0"/>
          <w:sz w:val="20"/>
          <w:szCs w:val="20"/>
          <w14:ligatures w14:val="none"/>
        </w:rPr>
        <w:t>Las sociedades perderán la facultad de formular cuenta de pérdidas y ganancias abreviada si dejan de reunir, durante dos ejercicios consecutivos, dos de las circunstancias a que se refiere el párrafo anterior.</w:t>
      </w:r>
    </w:p>
    <w:p w14:paraId="28064F53" w14:textId="1946B02F" w:rsidR="00224D43" w:rsidRPr="0087338E" w:rsidRDefault="00250FC9" w:rsidP="00224D43">
      <w:pPr>
        <w:spacing w:after="0" w:line="240" w:lineRule="auto"/>
        <w:jc w:val="both"/>
        <w:rPr>
          <w:rFonts w:ascii="Arial" w:eastAsia="Times New Roman" w:hAnsi="Arial" w:cs="Arial"/>
          <w:i/>
          <w:iCs/>
          <w:kern w:val="0"/>
          <w:sz w:val="20"/>
          <w:szCs w:val="20"/>
          <w14:ligatures w14:val="none"/>
        </w:rPr>
      </w:pPr>
      <w:r w:rsidRPr="0087338E">
        <w:rPr>
          <w:rFonts w:ascii="Arial" w:eastAsia="Times New Roman" w:hAnsi="Arial" w:cs="Arial"/>
          <w:i/>
          <w:iCs/>
          <w:kern w:val="0"/>
          <w:sz w:val="20"/>
          <w:szCs w:val="20"/>
          <w14:ligatures w14:val="none"/>
        </w:rPr>
        <w:t>2. En el primer ejercicio social desde su constitución, transformación o fusión, las sociedades podrán formular cuenta de pérdidas y ganancias abreviada si reúnen, al cierre de dicho ejercicio, al menos dos de las tres circunstancias expresadas en el apartado anterior</w:t>
      </w:r>
      <w:r w:rsidR="00224D43" w:rsidRPr="0087338E">
        <w:rPr>
          <w:rFonts w:ascii="Arial" w:eastAsia="Times New Roman" w:hAnsi="Arial" w:cs="Arial"/>
          <w:i/>
          <w:iCs/>
          <w:kern w:val="0"/>
          <w:sz w:val="20"/>
          <w:szCs w:val="20"/>
          <w14:ligatures w14:val="none"/>
        </w:rPr>
        <w:t>.</w:t>
      </w:r>
    </w:p>
    <w:p w14:paraId="151DF3EE"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2661A989" w14:textId="1676C4A3" w:rsidR="00224D43" w:rsidRPr="0087338E" w:rsidRDefault="00224D43" w:rsidP="00224D43">
      <w:pPr>
        <w:spacing w:after="0" w:line="240" w:lineRule="auto"/>
        <w:jc w:val="both"/>
        <w:rPr>
          <w:rFonts w:ascii="Arial" w:eastAsia="Times New Roman" w:hAnsi="Arial" w:cs="Arial"/>
          <w:b/>
          <w:bCs/>
          <w:kern w:val="0"/>
          <w:sz w:val="20"/>
          <w:szCs w:val="20"/>
          <w14:ligatures w14:val="none"/>
        </w:rPr>
      </w:pPr>
      <w:r w:rsidRPr="0087338E">
        <w:rPr>
          <w:rFonts w:ascii="Arial" w:eastAsia="Times New Roman" w:hAnsi="Arial" w:cs="Arial"/>
          <w:b/>
          <w:bCs/>
          <w:kern w:val="0"/>
          <w:sz w:val="20"/>
          <w:szCs w:val="20"/>
          <w14:ligatures w14:val="none"/>
        </w:rPr>
        <w:t>Nota 2. Alcance y contenido del Certificado de Auditor</w:t>
      </w:r>
    </w:p>
    <w:p w14:paraId="0BB1B408"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3B54406B"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r w:rsidRPr="0087338E">
        <w:rPr>
          <w:rFonts w:ascii="Arial" w:eastAsia="Times New Roman" w:hAnsi="Arial" w:cs="Arial"/>
          <w:kern w:val="0"/>
          <w:sz w:val="20"/>
          <w:szCs w:val="20"/>
          <w14:ligatures w14:val="none"/>
        </w:rPr>
        <w:t xml:space="preserve">Para las sociedades que, de acuerdo con la normativa contable, </w:t>
      </w:r>
      <w:r w:rsidRPr="007F49C6">
        <w:rPr>
          <w:rFonts w:ascii="Arial" w:eastAsia="Times New Roman" w:hAnsi="Arial" w:cs="Arial"/>
          <w:b/>
          <w:kern w:val="0"/>
          <w:sz w:val="20"/>
          <w:szCs w:val="20"/>
          <w14:ligatures w14:val="none"/>
        </w:rPr>
        <w:t>no puedan presentar cuenta de pérdidas y ganancias abreviada</w:t>
      </w:r>
      <w:r w:rsidRPr="0087338E">
        <w:rPr>
          <w:rFonts w:ascii="Arial" w:eastAsia="Times New Roman" w:hAnsi="Arial" w:cs="Arial"/>
          <w:kern w:val="0"/>
          <w:sz w:val="20"/>
          <w:szCs w:val="20"/>
          <w14:ligatures w14:val="none"/>
        </w:rPr>
        <w:t>, deberán aportar certificación, emitida por auditor inscrito en el Registro Oficial de Auditores de Cuentas, que atenderá al plazo efectivo de los pagos de la empresa cliente con independencia de cualquier financiación para el cobro anticipado de la empresa proveedora, teniendo en cuenta lo siguiente:</w:t>
      </w:r>
    </w:p>
    <w:p w14:paraId="2A38147A"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44764A5C" w14:textId="75206DD4" w:rsidR="00224D43" w:rsidRPr="0087338E" w:rsidRDefault="007F49C6" w:rsidP="007F49C6">
      <w:pPr>
        <w:spacing w:after="0" w:line="240" w:lineRule="auto"/>
        <w:jc w:val="both"/>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t>
      </w:r>
      <w:r>
        <w:rPr>
          <w:rFonts w:ascii="Arial" w:eastAsia="Times New Roman" w:hAnsi="Arial" w:cs="Arial"/>
          <w:kern w:val="0"/>
          <w:sz w:val="20"/>
          <w:szCs w:val="20"/>
          <w14:ligatures w14:val="none"/>
        </w:rPr>
        <w:tab/>
      </w:r>
      <w:r w:rsidR="00224D43" w:rsidRPr="0087338E">
        <w:rPr>
          <w:rFonts w:ascii="Arial" w:eastAsia="Times New Roman" w:hAnsi="Arial" w:cs="Arial"/>
          <w:kern w:val="0"/>
          <w:sz w:val="20"/>
          <w:szCs w:val="20"/>
          <w14:ligatures w14:val="none"/>
        </w:rPr>
        <w:t xml:space="preserve">Para el caso en que las cuentas anuales auditadas de 2022 y ejercicios posteriores ya reflejen la nueva información requerida por la Disposición adicional tercera de la Ley 15/2010, de 5 de julio, de modificación de la Ley 3/2004, de 29 de diciembre, por la que se establecen medidas de lucha contra la morosidad en las operaciones comerciales, si de la información de la memoria se deduce que la empresa ha cumplido al 100% con los plazos de pago a proveedores, bastaría un certificado , emitido por el auditor de cuentas de la sociedad, que indique que en su trabajo de auditoría ha realizado procedimientos para obtener evidencia de la corrección del contenido de la memoria de las cuentas anuales cumpliendo, por tanto, el requisito del artículo 13.3 bis de la Ley General de Subvenciones. </w:t>
      </w:r>
    </w:p>
    <w:p w14:paraId="090F948D"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35C292A1"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r w:rsidRPr="0087338E">
        <w:rPr>
          <w:rFonts w:ascii="Arial" w:eastAsia="Times New Roman" w:hAnsi="Arial" w:cs="Arial"/>
          <w:kern w:val="0"/>
          <w:sz w:val="20"/>
          <w:szCs w:val="20"/>
          <w14:ligatures w14:val="none"/>
        </w:rPr>
        <w:t xml:space="preserve">Este certificado resultará </w:t>
      </w:r>
      <w:r w:rsidRPr="007F49C6">
        <w:rPr>
          <w:rFonts w:ascii="Arial" w:eastAsia="Times New Roman" w:hAnsi="Arial" w:cs="Arial"/>
          <w:b/>
          <w:kern w:val="0"/>
          <w:sz w:val="20"/>
          <w:szCs w:val="20"/>
          <w14:ligatures w14:val="none"/>
        </w:rPr>
        <w:t xml:space="preserve">válido </w:t>
      </w:r>
      <w:r w:rsidRPr="0087338E">
        <w:rPr>
          <w:rFonts w:ascii="Arial" w:eastAsia="Times New Roman" w:hAnsi="Arial" w:cs="Arial"/>
          <w:kern w:val="0"/>
          <w:sz w:val="20"/>
          <w:szCs w:val="20"/>
          <w14:ligatures w14:val="none"/>
        </w:rPr>
        <w:t>hasta que estén auditadas las cuentas anuales del ejercicio siguiente.</w:t>
      </w:r>
    </w:p>
    <w:p w14:paraId="0480072E"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3EA01746"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r w:rsidRPr="0087338E">
        <w:rPr>
          <w:rFonts w:ascii="Arial" w:eastAsia="Times New Roman" w:hAnsi="Arial" w:cs="Arial"/>
          <w:kern w:val="0"/>
          <w:sz w:val="20"/>
          <w:szCs w:val="20"/>
          <w14:ligatures w14:val="none"/>
        </w:rPr>
        <w:t>•</w:t>
      </w:r>
      <w:r w:rsidRPr="0087338E">
        <w:rPr>
          <w:rFonts w:ascii="Arial" w:eastAsia="Times New Roman" w:hAnsi="Arial" w:cs="Arial"/>
          <w:kern w:val="0"/>
          <w:sz w:val="20"/>
          <w:szCs w:val="20"/>
          <w14:ligatures w14:val="none"/>
        </w:rPr>
        <w:tab/>
        <w:t xml:space="preserve">Para los casos en que no sea posible emitir el certificado anteriormente citado, podrá emitirse un certificado de que el requisito se cumple en el momento de solicitud de la subvención o ayuda. La emisión de este certificado de que la sociedad solicitante de la subvención está al corriente en los pagos a proveedores estará basada en un “Informe de Procedimientos Acordados” realizado por un auditor inscrito en el Registro Oficial de Auditores de Cuentas. </w:t>
      </w:r>
    </w:p>
    <w:p w14:paraId="1EA9AEAD"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6E9ED8F2"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r w:rsidRPr="0087338E">
        <w:rPr>
          <w:rFonts w:ascii="Arial" w:eastAsia="Times New Roman" w:hAnsi="Arial" w:cs="Arial"/>
          <w:kern w:val="0"/>
          <w:sz w:val="20"/>
          <w:szCs w:val="20"/>
          <w14:ligatures w14:val="none"/>
        </w:rPr>
        <w:t xml:space="preserve">El informe tendrá </w:t>
      </w:r>
      <w:r w:rsidRPr="007F49C6">
        <w:rPr>
          <w:rFonts w:ascii="Arial" w:eastAsia="Times New Roman" w:hAnsi="Arial" w:cs="Arial"/>
          <w:b/>
          <w:kern w:val="0"/>
          <w:sz w:val="20"/>
          <w:szCs w:val="20"/>
          <w14:ligatures w14:val="none"/>
        </w:rPr>
        <w:t>validez</w:t>
      </w:r>
      <w:r w:rsidRPr="0087338E">
        <w:rPr>
          <w:rFonts w:ascii="Arial" w:eastAsia="Times New Roman" w:hAnsi="Arial" w:cs="Arial"/>
          <w:kern w:val="0"/>
          <w:sz w:val="20"/>
          <w:szCs w:val="20"/>
          <w14:ligatures w14:val="none"/>
        </w:rPr>
        <w:t xml:space="preserve"> durante el plazo de 6 meses desde la fecha de referencia.</w:t>
      </w:r>
    </w:p>
    <w:p w14:paraId="5EF59B4C" w14:textId="77777777" w:rsidR="00224D43" w:rsidRPr="0087338E" w:rsidRDefault="00224D43" w:rsidP="00224D43">
      <w:pPr>
        <w:spacing w:after="0" w:line="240" w:lineRule="auto"/>
        <w:jc w:val="both"/>
        <w:rPr>
          <w:rFonts w:ascii="Arial" w:eastAsia="Times New Roman" w:hAnsi="Arial" w:cs="Arial"/>
          <w:kern w:val="0"/>
          <w:sz w:val="20"/>
          <w:szCs w:val="20"/>
          <w14:ligatures w14:val="none"/>
        </w:rPr>
      </w:pPr>
    </w:p>
    <w:p w14:paraId="111A2F79" w14:textId="37514888" w:rsidR="00D8690A" w:rsidRDefault="00224D43" w:rsidP="007F49C6">
      <w:pPr>
        <w:spacing w:after="0" w:line="240" w:lineRule="auto"/>
        <w:jc w:val="both"/>
        <w:rPr>
          <w:rFonts w:ascii="Arial" w:eastAsia="Times New Roman" w:hAnsi="Arial" w:cs="Arial"/>
          <w:kern w:val="0"/>
          <w:sz w:val="20"/>
          <w:szCs w:val="20"/>
          <w14:ligatures w14:val="none"/>
        </w:rPr>
      </w:pPr>
      <w:r w:rsidRPr="0087338E">
        <w:rPr>
          <w:rFonts w:ascii="Arial" w:eastAsia="Times New Roman" w:hAnsi="Arial" w:cs="Arial"/>
          <w:kern w:val="0"/>
          <w:sz w:val="20"/>
          <w:szCs w:val="20"/>
          <w14:ligatures w14:val="none"/>
        </w:rPr>
        <w:t>Para emitir el certificado, a la fecha de referencia utilizada, los procedimientos acordados incluirán, al menos, lo siguiente, a partir del detalle sobre los pagos pendientes a proveedores: el auditor comprobará el importe total del detalle facilitado con los registros contables, obteniendo, en su caso, la conciliación oportuna, y tomará una muestra para comprobar la corrección de las facturas seleccionadas en cuanto a proveedor, fecha de factura, entrega de bienes o prestación de servicios, antigüedad y clasificación. Asimismo se comprobará una muestra de pagos realizados con posterioridad a la fecha de referencia con el objetivo de comprobar que no existen facturas adicionales a las recogidas en el detalle facilitado por la entidad o se comprobará, a partir del detalle de facturas de proveedores del Libro Registro de IVA soportado, para una muestra de facturas, si se encuentran pendientes de pago y, en tal caso, su inclusión en el detalle de facturas a la fecha de referencia y, en caso contrario a partir del mayor de proveedores se seleccionará una muestra con un grado de confianza suficiente y se realizará confirmación externa con proveedores.</w:t>
      </w:r>
    </w:p>
    <w:p w14:paraId="4458602C" w14:textId="77777777" w:rsidR="00FD43E8" w:rsidRDefault="00FD43E8" w:rsidP="007F49C6">
      <w:pPr>
        <w:spacing w:after="0" w:line="240" w:lineRule="auto"/>
        <w:jc w:val="both"/>
        <w:rPr>
          <w:rFonts w:ascii="Arial" w:eastAsia="Times New Roman" w:hAnsi="Arial" w:cs="Arial"/>
          <w:kern w:val="0"/>
          <w:sz w:val="20"/>
          <w:szCs w:val="20"/>
          <w14:ligatures w14:val="none"/>
        </w:rPr>
      </w:pPr>
    </w:p>
    <w:sectPr w:rsidR="00FD43E8" w:rsidSect="00FD43E8">
      <w:headerReference w:type="default" r:id="rId8"/>
      <w:pgSz w:w="11906" w:h="16838"/>
      <w:pgMar w:top="1843"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FFC90" w14:textId="77777777" w:rsidR="00507700" w:rsidRDefault="00507700" w:rsidP="00224D43">
      <w:pPr>
        <w:spacing w:after="0" w:line="240" w:lineRule="auto"/>
      </w:pPr>
      <w:r>
        <w:separator/>
      </w:r>
    </w:p>
  </w:endnote>
  <w:endnote w:type="continuationSeparator" w:id="0">
    <w:p w14:paraId="61C59088" w14:textId="77777777" w:rsidR="00507700" w:rsidRDefault="00507700" w:rsidP="00224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1DA73" w14:textId="77777777" w:rsidR="00507700" w:rsidRDefault="00507700" w:rsidP="00224D43">
      <w:pPr>
        <w:spacing w:after="0" w:line="240" w:lineRule="auto"/>
      </w:pPr>
      <w:r>
        <w:separator/>
      </w:r>
    </w:p>
  </w:footnote>
  <w:footnote w:type="continuationSeparator" w:id="0">
    <w:p w14:paraId="54452BF4" w14:textId="77777777" w:rsidR="00507700" w:rsidRDefault="00507700" w:rsidP="00224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1"/>
      <w:gridCol w:w="3864"/>
      <w:gridCol w:w="589"/>
      <w:gridCol w:w="2893"/>
    </w:tblGrid>
    <w:tr w:rsidR="00756683" w:rsidRPr="00756683" w14:paraId="33A21E8A" w14:textId="77777777" w:rsidTr="002E29A7">
      <w:tc>
        <w:tcPr>
          <w:tcW w:w="3120" w:type="dxa"/>
          <w:tcBorders>
            <w:top w:val="nil"/>
            <w:left w:val="nil"/>
            <w:bottom w:val="nil"/>
            <w:right w:val="nil"/>
          </w:tcBorders>
          <w:shd w:val="clear" w:color="auto" w:fill="auto"/>
          <w:vAlign w:val="center"/>
        </w:tcPr>
        <w:p w14:paraId="050BF53B" w14:textId="77777777" w:rsidR="00756683" w:rsidRPr="00756683" w:rsidRDefault="00756683" w:rsidP="00756683">
          <w:pPr>
            <w:jc w:val="center"/>
          </w:pPr>
          <w:r w:rsidRPr="00756683">
            <w:rPr>
              <w:noProof/>
              <w:lang w:eastAsia="es-ES"/>
            </w:rPr>
            <w:drawing>
              <wp:inline distT="0" distB="0" distL="0" distR="0" wp14:anchorId="6D7A51CC" wp14:editId="08A0EBC2">
                <wp:extent cx="1602740" cy="39433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14:paraId="36CB90B5" w14:textId="77777777" w:rsidR="00756683" w:rsidRPr="00756683" w:rsidRDefault="00756683" w:rsidP="00756683">
          <w:pPr>
            <w:jc w:val="center"/>
            <w:rPr>
              <w:lang w:eastAsia="es-ES"/>
            </w:rPr>
          </w:pPr>
          <w:r w:rsidRPr="00756683">
            <w:rPr>
              <w:noProof/>
              <w:lang w:eastAsia="es-ES"/>
            </w:rPr>
            <w:drawing>
              <wp:inline distT="0" distB="0" distL="0" distR="0" wp14:anchorId="208133A4" wp14:editId="17A6DCF8">
                <wp:extent cx="2109470" cy="603250"/>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14:paraId="3A7B330A" w14:textId="77777777" w:rsidR="00756683" w:rsidRPr="00756683" w:rsidRDefault="00756683" w:rsidP="00756683">
          <w:pPr>
            <w:jc w:val="center"/>
          </w:pPr>
        </w:p>
      </w:tc>
      <w:tc>
        <w:tcPr>
          <w:tcW w:w="2893" w:type="dxa"/>
          <w:tcBorders>
            <w:top w:val="nil"/>
            <w:left w:val="nil"/>
            <w:bottom w:val="nil"/>
            <w:right w:val="nil"/>
          </w:tcBorders>
          <w:shd w:val="clear" w:color="auto" w:fill="auto"/>
          <w:vAlign w:val="center"/>
        </w:tcPr>
        <w:p w14:paraId="2361E4D2" w14:textId="77777777" w:rsidR="00756683" w:rsidRPr="00756683" w:rsidRDefault="00756683" w:rsidP="00756683">
          <w:pPr>
            <w:jc w:val="center"/>
            <w:rPr>
              <w:lang w:eastAsia="es-ES"/>
            </w:rPr>
          </w:pPr>
          <w:r w:rsidRPr="00756683">
            <w:rPr>
              <w:noProof/>
              <w:lang w:eastAsia="es-ES"/>
            </w:rPr>
            <w:drawing>
              <wp:inline distT="0" distB="0" distL="0" distR="0" wp14:anchorId="7777C705" wp14:editId="491AFC1C">
                <wp:extent cx="1382395" cy="369570"/>
                <wp:effectExtent l="0" t="0" r="0" b="0"/>
                <wp:docPr id="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14:paraId="7D940C20" w14:textId="77777777" w:rsidR="00756683" w:rsidRPr="00756683" w:rsidRDefault="00756683" w:rsidP="00756683">
          <w:pPr>
            <w:jc w:val="center"/>
          </w:pPr>
        </w:p>
      </w:tc>
    </w:tr>
  </w:tbl>
  <w:p w14:paraId="6468C1B3" w14:textId="268183FD" w:rsidR="00F23C7D" w:rsidRDefault="00507700" w:rsidP="0075668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D43"/>
    <w:rsid w:val="00050EC2"/>
    <w:rsid w:val="00060063"/>
    <w:rsid w:val="00093267"/>
    <w:rsid w:val="000A701F"/>
    <w:rsid w:val="00224D43"/>
    <w:rsid w:val="00250FC9"/>
    <w:rsid w:val="00290B2D"/>
    <w:rsid w:val="00325360"/>
    <w:rsid w:val="003B0060"/>
    <w:rsid w:val="003F6908"/>
    <w:rsid w:val="0049547B"/>
    <w:rsid w:val="004E7F14"/>
    <w:rsid w:val="00507700"/>
    <w:rsid w:val="005161A9"/>
    <w:rsid w:val="00516A59"/>
    <w:rsid w:val="005822A3"/>
    <w:rsid w:val="005F6CCF"/>
    <w:rsid w:val="006B7082"/>
    <w:rsid w:val="006E4DE0"/>
    <w:rsid w:val="00756683"/>
    <w:rsid w:val="007F49C6"/>
    <w:rsid w:val="007F647F"/>
    <w:rsid w:val="0087338E"/>
    <w:rsid w:val="00906CCA"/>
    <w:rsid w:val="009605C6"/>
    <w:rsid w:val="00992462"/>
    <w:rsid w:val="00A9490D"/>
    <w:rsid w:val="00D8690A"/>
    <w:rsid w:val="00E74A91"/>
    <w:rsid w:val="00EB07C8"/>
    <w:rsid w:val="00EE2A7D"/>
    <w:rsid w:val="00EF4A60"/>
    <w:rsid w:val="00F220BF"/>
    <w:rsid w:val="00F81DC7"/>
    <w:rsid w:val="00FD43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27F0DF"/>
  <w15:chartTrackingRefBased/>
  <w15:docId w15:val="{70E2F632-A728-463F-AF98-1AC2B7D44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338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1">
    <w:name w:val="Pie de página1"/>
    <w:basedOn w:val="Normal"/>
    <w:next w:val="Piedepgina"/>
    <w:link w:val="PiedepginaCar"/>
    <w:uiPriority w:val="99"/>
    <w:unhideWhenUsed/>
    <w:rsid w:val="00224D43"/>
    <w:pPr>
      <w:tabs>
        <w:tab w:val="center" w:pos="4252"/>
        <w:tab w:val="right" w:pos="8504"/>
      </w:tabs>
      <w:spacing w:after="0" w:line="240" w:lineRule="auto"/>
      <w:jc w:val="both"/>
    </w:pPr>
  </w:style>
  <w:style w:type="character" w:customStyle="1" w:styleId="PiedepginaCar">
    <w:name w:val="Pie de página Car"/>
    <w:basedOn w:val="Fuentedeprrafopredeter"/>
    <w:link w:val="Piedepgina1"/>
    <w:uiPriority w:val="99"/>
    <w:rsid w:val="00224D43"/>
  </w:style>
  <w:style w:type="character" w:customStyle="1" w:styleId="Hipervnculo1">
    <w:name w:val="Hipervínculo1"/>
    <w:basedOn w:val="Fuentedeprrafopredeter"/>
    <w:uiPriority w:val="99"/>
    <w:unhideWhenUsed/>
    <w:rsid w:val="00224D43"/>
    <w:rPr>
      <w:color w:val="0000FF"/>
      <w:u w:val="single"/>
    </w:rPr>
  </w:style>
  <w:style w:type="paragraph" w:styleId="Piedepgina">
    <w:name w:val="footer"/>
    <w:basedOn w:val="Normal"/>
    <w:link w:val="PiedepginaCar1"/>
    <w:uiPriority w:val="99"/>
    <w:unhideWhenUsed/>
    <w:rsid w:val="00224D43"/>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rsid w:val="00224D43"/>
  </w:style>
  <w:style w:type="character" w:styleId="Hipervnculo">
    <w:name w:val="Hyperlink"/>
    <w:basedOn w:val="Fuentedeprrafopredeter"/>
    <w:uiPriority w:val="99"/>
    <w:unhideWhenUsed/>
    <w:rsid w:val="00224D43"/>
    <w:rPr>
      <w:color w:val="0563C1" w:themeColor="hyperlink"/>
      <w:u w:val="single"/>
    </w:rPr>
  </w:style>
  <w:style w:type="paragraph" w:styleId="Encabezado">
    <w:name w:val="header"/>
    <w:basedOn w:val="Normal"/>
    <w:link w:val="EncabezadoCar"/>
    <w:uiPriority w:val="99"/>
    <w:unhideWhenUsed/>
    <w:rsid w:val="00224D4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24D43"/>
  </w:style>
  <w:style w:type="paragraph" w:styleId="Revisin">
    <w:name w:val="Revision"/>
    <w:hidden/>
    <w:uiPriority w:val="99"/>
    <w:semiHidden/>
    <w:rsid w:val="00050EC2"/>
    <w:pPr>
      <w:spacing w:after="0" w:line="240" w:lineRule="auto"/>
    </w:pPr>
  </w:style>
  <w:style w:type="table" w:styleId="Tablaconcuadrcula">
    <w:name w:val="Table Grid"/>
    <w:basedOn w:val="Tablanormal"/>
    <w:uiPriority w:val="39"/>
    <w:rsid w:val="0075668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F49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rotecciondatos.aragon.es/registro-actividades/20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19D8F-7364-4A89-95A7-EAFD70503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3</Pages>
  <Words>1407</Words>
  <Characters>7741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IDAE</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del Olmo Florez</dc:creator>
  <cp:keywords/>
  <dc:description/>
  <cp:lastModifiedBy>Administrador</cp:lastModifiedBy>
  <cp:revision>20</cp:revision>
  <cp:lastPrinted>2024-05-02T11:42:00Z</cp:lastPrinted>
  <dcterms:created xsi:type="dcterms:W3CDTF">2024-05-02T13:23:00Z</dcterms:created>
  <dcterms:modified xsi:type="dcterms:W3CDTF">2024-05-03T07:34:00Z</dcterms:modified>
</cp:coreProperties>
</file>