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741" w:rsidRPr="00636099" w:rsidRDefault="000C3741" w:rsidP="000C3741">
      <w:pPr>
        <w:jc w:val="center"/>
        <w:rPr>
          <w:rFonts w:ascii="Arial" w:hAnsi="Arial" w:cs="Arial"/>
          <w:b/>
        </w:rPr>
      </w:pPr>
      <w:r>
        <w:rPr>
          <w:rFonts w:ascii="Arial" w:hAnsi="Arial" w:cs="Arial"/>
          <w:b/>
        </w:rPr>
        <w:t>MODELO</w:t>
      </w:r>
    </w:p>
    <w:p w:rsidR="00636099" w:rsidRPr="00636099" w:rsidRDefault="00636099" w:rsidP="00262BEB">
      <w:pPr>
        <w:jc w:val="center"/>
        <w:rPr>
          <w:rFonts w:ascii="Arial" w:hAnsi="Arial" w:cs="Arial"/>
          <w:b/>
        </w:rPr>
      </w:pPr>
      <w:r w:rsidRPr="00636099">
        <w:rPr>
          <w:rFonts w:ascii="Arial" w:hAnsi="Arial" w:cs="Arial"/>
          <w:b/>
        </w:rPr>
        <w:t>CERTIFICADO DE ACUERDO DEL PLENO</w:t>
      </w:r>
    </w:p>
    <w:p w:rsidR="00636099" w:rsidRDefault="00636099" w:rsidP="005B1234">
      <w:pPr>
        <w:jc w:val="both"/>
      </w:pPr>
    </w:p>
    <w:p w:rsidR="00262BEB" w:rsidRDefault="00262BEB" w:rsidP="005B1234">
      <w:pPr>
        <w:jc w:val="both"/>
      </w:pPr>
    </w:p>
    <w:p w:rsidR="00636099" w:rsidRPr="00636099" w:rsidRDefault="00262BEB" w:rsidP="005B1234">
      <w:pPr>
        <w:jc w:val="both"/>
        <w:rPr>
          <w:rFonts w:ascii="Arial" w:hAnsi="Arial" w:cs="Arial"/>
        </w:rPr>
      </w:pPr>
      <w:r>
        <w:rPr>
          <w:rFonts w:ascii="Arial" w:hAnsi="Arial" w:cs="Arial"/>
        </w:rPr>
        <w:t>D._________________________, Secretario del Ayuntamiento de_________________________</w:t>
      </w:r>
    </w:p>
    <w:p w:rsidR="00262BEB" w:rsidRDefault="00636099" w:rsidP="005B1234">
      <w:pPr>
        <w:jc w:val="both"/>
        <w:rPr>
          <w:rFonts w:ascii="Arial" w:hAnsi="Arial" w:cs="Arial"/>
        </w:rPr>
      </w:pPr>
      <w:r>
        <w:rPr>
          <w:rFonts w:ascii="Arial" w:hAnsi="Arial" w:cs="Arial"/>
        </w:rPr>
        <w:tab/>
      </w:r>
    </w:p>
    <w:p w:rsidR="00636099" w:rsidRPr="003417F7" w:rsidRDefault="00C04111" w:rsidP="00262BEB">
      <w:pPr>
        <w:ind w:left="2832" w:firstLine="708"/>
        <w:jc w:val="both"/>
        <w:rPr>
          <w:rFonts w:ascii="Arial" w:hAnsi="Arial" w:cs="Arial"/>
          <w:b/>
        </w:rPr>
      </w:pPr>
      <w:proofErr w:type="gramStart"/>
      <w:r>
        <w:rPr>
          <w:rFonts w:ascii="Arial" w:hAnsi="Arial" w:cs="Arial"/>
          <w:b/>
        </w:rPr>
        <w:t>CERTIFICA</w:t>
      </w:r>
      <w:r w:rsidR="00636099" w:rsidRPr="003417F7">
        <w:rPr>
          <w:rFonts w:ascii="Arial" w:hAnsi="Arial" w:cs="Arial"/>
          <w:b/>
        </w:rPr>
        <w:t xml:space="preserve"> :</w:t>
      </w:r>
      <w:proofErr w:type="gramEnd"/>
    </w:p>
    <w:p w:rsidR="003417F7" w:rsidRDefault="00636099" w:rsidP="005B1234">
      <w:pPr>
        <w:jc w:val="both"/>
        <w:rPr>
          <w:rFonts w:ascii="Arial" w:hAnsi="Arial" w:cs="Arial"/>
        </w:rPr>
      </w:pPr>
      <w:r>
        <w:rPr>
          <w:rFonts w:ascii="Arial" w:hAnsi="Arial" w:cs="Arial"/>
        </w:rPr>
        <w:tab/>
      </w:r>
    </w:p>
    <w:p w:rsidR="0062151A" w:rsidRDefault="00636099" w:rsidP="005B1234">
      <w:pPr>
        <w:jc w:val="both"/>
        <w:rPr>
          <w:rFonts w:ascii="Arial" w:hAnsi="Arial" w:cs="Arial"/>
        </w:rPr>
      </w:pPr>
      <w:r>
        <w:rPr>
          <w:rFonts w:ascii="Arial" w:hAnsi="Arial" w:cs="Arial"/>
        </w:rPr>
        <w:t xml:space="preserve">Que </w:t>
      </w:r>
      <w:r w:rsidR="0062151A">
        <w:rPr>
          <w:rFonts w:ascii="Arial" w:hAnsi="Arial" w:cs="Arial"/>
        </w:rPr>
        <w:t xml:space="preserve">el Pleno Municipal en sesión (ordinario/extraordinaria), celebrada el día ______________ </w:t>
      </w:r>
      <w:r>
        <w:rPr>
          <w:rFonts w:ascii="Arial" w:hAnsi="Arial" w:cs="Arial"/>
        </w:rPr>
        <w:t>entr</w:t>
      </w:r>
      <w:r w:rsidR="0062151A">
        <w:rPr>
          <w:rFonts w:ascii="Arial" w:hAnsi="Arial" w:cs="Arial"/>
        </w:rPr>
        <w:t>e otros se adoptó</w:t>
      </w:r>
      <w:r w:rsidR="00946121">
        <w:rPr>
          <w:rFonts w:ascii="Arial" w:hAnsi="Arial" w:cs="Arial"/>
        </w:rPr>
        <w:t xml:space="preserve"> por (unanimidad/mayoría absoluta)</w:t>
      </w:r>
      <w:bookmarkStart w:id="0" w:name="_GoBack"/>
      <w:bookmarkEnd w:id="0"/>
      <w:r w:rsidR="0062151A">
        <w:rPr>
          <w:rFonts w:ascii="Arial" w:hAnsi="Arial" w:cs="Arial"/>
        </w:rPr>
        <w:t xml:space="preserve"> el siguiente ACUERDO:</w:t>
      </w:r>
    </w:p>
    <w:p w:rsidR="0062151A" w:rsidRDefault="0062151A">
      <w:pPr>
        <w:rPr>
          <w:rFonts w:ascii="Arial" w:hAnsi="Arial" w:cs="Arial"/>
        </w:rPr>
      </w:pPr>
    </w:p>
    <w:p w:rsidR="0062151A" w:rsidRPr="003417F7" w:rsidRDefault="00262BEB" w:rsidP="003417F7">
      <w:pPr>
        <w:jc w:val="both"/>
        <w:rPr>
          <w:rFonts w:ascii="Arial" w:hAnsi="Arial" w:cs="Arial"/>
          <w:b/>
        </w:rPr>
      </w:pPr>
      <w:r>
        <w:rPr>
          <w:rFonts w:ascii="Arial" w:hAnsi="Arial" w:cs="Arial"/>
          <w:b/>
        </w:rPr>
        <w:t>“</w:t>
      </w:r>
      <w:r w:rsidR="0062151A" w:rsidRPr="003417F7">
        <w:rPr>
          <w:rFonts w:ascii="Arial" w:hAnsi="Arial" w:cs="Arial"/>
          <w:b/>
        </w:rPr>
        <w:t>DELEGACIÓN INTERSUBJETIVA DE COMPETENCIAS EN</w:t>
      </w:r>
      <w:r w:rsidR="00FC2381">
        <w:rPr>
          <w:rFonts w:ascii="Arial" w:hAnsi="Arial" w:cs="Arial"/>
          <w:b/>
        </w:rPr>
        <w:t xml:space="preserve"> MATERIA DE DISPCIPLINA URBANÍS</w:t>
      </w:r>
      <w:r w:rsidR="0062151A" w:rsidRPr="003417F7">
        <w:rPr>
          <w:rFonts w:ascii="Arial" w:hAnsi="Arial" w:cs="Arial"/>
          <w:b/>
        </w:rPr>
        <w:t>T</w:t>
      </w:r>
      <w:r w:rsidR="00FC2381">
        <w:rPr>
          <w:rFonts w:ascii="Arial" w:hAnsi="Arial" w:cs="Arial"/>
          <w:b/>
        </w:rPr>
        <w:t>I</w:t>
      </w:r>
      <w:r w:rsidR="0062151A" w:rsidRPr="003417F7">
        <w:rPr>
          <w:rFonts w:ascii="Arial" w:hAnsi="Arial" w:cs="Arial"/>
          <w:b/>
        </w:rPr>
        <w:t>CA A FAVOR DE LA ADMINISTRACIÓN DE LA COMUNUIDAD AUTÓNOMA DE ARAGÓN:</w:t>
      </w:r>
    </w:p>
    <w:p w:rsidR="003417F7" w:rsidRDefault="0062151A" w:rsidP="003A1E47">
      <w:pPr>
        <w:spacing w:line="360" w:lineRule="auto"/>
        <w:ind w:firstLine="708"/>
        <w:jc w:val="both"/>
        <w:rPr>
          <w:rFonts w:ascii="Arial" w:hAnsi="Arial" w:cs="Arial"/>
        </w:rPr>
      </w:pPr>
      <w:r>
        <w:rPr>
          <w:rFonts w:ascii="Arial" w:hAnsi="Arial" w:cs="Arial"/>
        </w:rPr>
        <w:tab/>
      </w:r>
    </w:p>
    <w:p w:rsidR="003A1E47" w:rsidRPr="003A1E47" w:rsidRDefault="0062151A" w:rsidP="003A1E47">
      <w:pPr>
        <w:spacing w:line="360" w:lineRule="auto"/>
        <w:ind w:firstLine="708"/>
        <w:jc w:val="both"/>
        <w:rPr>
          <w:rFonts w:ascii="Arial" w:eastAsia="Times New Roman" w:hAnsi="Arial" w:cs="Arial"/>
          <w:lang w:eastAsia="es-ES"/>
        </w:rPr>
      </w:pPr>
      <w:r>
        <w:rPr>
          <w:rFonts w:ascii="Arial" w:hAnsi="Arial" w:cs="Arial"/>
        </w:rPr>
        <w:t>De conformidad</w:t>
      </w:r>
      <w:r w:rsidR="003A1E47">
        <w:rPr>
          <w:rFonts w:ascii="Arial" w:hAnsi="Arial" w:cs="Arial"/>
        </w:rPr>
        <w:t xml:space="preserve"> a la</w:t>
      </w:r>
      <w:r>
        <w:rPr>
          <w:rFonts w:ascii="Arial" w:hAnsi="Arial" w:cs="Arial"/>
        </w:rPr>
        <w:t xml:space="preserve"> </w:t>
      </w:r>
      <w:r w:rsidR="003A1E47" w:rsidRPr="003A1E47">
        <w:rPr>
          <w:rFonts w:ascii="Arial" w:eastAsia="Times New Roman" w:hAnsi="Arial" w:cs="Arial"/>
          <w:lang w:eastAsia="es-ES"/>
        </w:rPr>
        <w:t xml:space="preserve">Disposición Adicional </w:t>
      </w:r>
      <w:r w:rsidR="00276AAE">
        <w:rPr>
          <w:rFonts w:ascii="Arial" w:eastAsia="Times New Roman" w:hAnsi="Arial" w:cs="Arial"/>
          <w:lang w:eastAsia="es-ES"/>
        </w:rPr>
        <w:t>Decimocuarta</w:t>
      </w:r>
      <w:r w:rsidR="00A10EDC">
        <w:rPr>
          <w:rFonts w:ascii="Arial" w:eastAsia="Times New Roman" w:hAnsi="Arial" w:cs="Arial"/>
          <w:lang w:eastAsia="es-ES"/>
        </w:rPr>
        <w:t xml:space="preserve"> </w:t>
      </w:r>
      <w:r w:rsidR="003A1E47" w:rsidRPr="003A1E47">
        <w:rPr>
          <w:rFonts w:ascii="Arial" w:eastAsia="Times New Roman" w:hAnsi="Arial" w:cs="Arial"/>
          <w:lang w:eastAsia="es-ES"/>
        </w:rPr>
        <w:t xml:space="preserve">del Texto Refundido de la Ley de Urbanismo de Aragón, aprobado mediante Decreto Legislativo 1/2014, de 8 de julio, introducida a través del artículo 38.5 de la Ley 2/2016, de 28 de enero, de Medidas Fiscales y Administrativas de la Comunidad Autónoma de Aragón, posibilita y regula la delegación intersubjetiva de competencias en materia de disciplina urbanística entre determinados municipios y </w:t>
      </w:r>
      <w:r w:rsidR="003417F7">
        <w:rPr>
          <w:rFonts w:ascii="Arial" w:eastAsia="Times New Roman" w:hAnsi="Arial" w:cs="Arial"/>
          <w:lang w:eastAsia="es-ES"/>
        </w:rPr>
        <w:t>la Comunidad Autónoma de Aragón, que dispone:</w:t>
      </w:r>
    </w:p>
    <w:p w:rsidR="00A10EDC" w:rsidRPr="00276AAE" w:rsidRDefault="00276AAE" w:rsidP="00276AAE">
      <w:pPr>
        <w:spacing w:before="100" w:beforeAutospacing="1" w:after="100" w:afterAutospacing="1" w:line="360" w:lineRule="auto"/>
        <w:ind w:firstLine="708"/>
        <w:jc w:val="both"/>
        <w:rPr>
          <w:rFonts w:ascii="Arial" w:hAnsi="Arial" w:cs="Arial"/>
          <w:i/>
        </w:rPr>
      </w:pPr>
      <w:r w:rsidRPr="00276AAE">
        <w:rPr>
          <w:rFonts w:ascii="Arial" w:hAnsi="Arial" w:cs="Arial"/>
          <w:i/>
        </w:rPr>
        <w:t>“PRIMERO.-</w:t>
      </w:r>
      <w:r w:rsidR="00A10EDC" w:rsidRPr="00276AAE">
        <w:rPr>
          <w:rFonts w:ascii="Arial" w:hAnsi="Arial" w:cs="Arial"/>
          <w:i/>
        </w:rPr>
        <w:t>. Los municipios con una población inferior a cinco mil habitantes podrán delegar en la Administración de la Comunidad Autónoma de Aragón, que las ejercitará a través del Director General competente en materia de urbanismo, el ejercicio de sus competencias de inspección urbanística, protección de la legalidad y sancionadoras en materia de urbanismo, respecto de los actos de transformación, construcción, edificación o uso del suelo o del subsuelo sin título habilitante de naturaleza urbanística u orden de ejecución, o contra las condiciones señaladas en los mismos, estén en curso de ejecución o ya terminados, que resultaran incompatibles, total o parcialmente, con la ordenación urbanística vigente, y puedan tipificarse como infracción urbanística grave o muy grave. El ejercicio de la delegación incluirá los correspondientes procedimientos de ejecución.</w:t>
      </w:r>
    </w:p>
    <w:p w:rsidR="00A10EDC" w:rsidRPr="00276AAE" w:rsidRDefault="00276AAE" w:rsidP="00276AAE">
      <w:pPr>
        <w:spacing w:before="100" w:beforeAutospacing="1" w:after="100" w:afterAutospacing="1" w:line="360" w:lineRule="auto"/>
        <w:ind w:firstLine="708"/>
        <w:jc w:val="both"/>
        <w:rPr>
          <w:rFonts w:ascii="Arial" w:hAnsi="Arial" w:cs="Arial"/>
          <w:i/>
        </w:rPr>
      </w:pPr>
      <w:proofErr w:type="gramStart"/>
      <w:r w:rsidRPr="00276AAE">
        <w:rPr>
          <w:rFonts w:ascii="Arial" w:hAnsi="Arial" w:cs="Arial"/>
          <w:i/>
        </w:rPr>
        <w:lastRenderedPageBreak/>
        <w:t>SEGUNDO.-</w:t>
      </w:r>
      <w:proofErr w:type="gramEnd"/>
      <w:r w:rsidRPr="00276AAE">
        <w:rPr>
          <w:rFonts w:ascii="Arial" w:hAnsi="Arial" w:cs="Arial"/>
          <w:i/>
        </w:rPr>
        <w:t xml:space="preserve"> </w:t>
      </w:r>
      <w:r w:rsidR="00A10EDC" w:rsidRPr="00276AAE">
        <w:rPr>
          <w:rFonts w:ascii="Arial" w:hAnsi="Arial" w:cs="Arial"/>
          <w:i/>
        </w:rPr>
        <w:t>El acuerdo municipal de delegación de competencias en materia de disciplina urbanística deberá contener, de forma expresa, la delegación de las competencias para la resolución de los recursos administrativos que puedan interponerse a favor de la Administración de la Comunidad Autónoma, ejercitándose tal delegación por parte del Consejero competente en materia de urbanismo.</w:t>
      </w:r>
    </w:p>
    <w:p w:rsidR="00A10EDC" w:rsidRPr="00276AAE" w:rsidRDefault="00276AAE" w:rsidP="00276AAE">
      <w:pPr>
        <w:spacing w:before="100" w:beforeAutospacing="1" w:after="100" w:afterAutospacing="1" w:line="360" w:lineRule="auto"/>
        <w:ind w:firstLine="708"/>
        <w:jc w:val="both"/>
        <w:rPr>
          <w:rFonts w:ascii="Arial" w:hAnsi="Arial" w:cs="Arial"/>
          <w:i/>
        </w:rPr>
      </w:pPr>
      <w:proofErr w:type="gramStart"/>
      <w:r w:rsidRPr="00276AAE">
        <w:rPr>
          <w:rFonts w:ascii="Arial" w:hAnsi="Arial" w:cs="Arial"/>
          <w:i/>
        </w:rPr>
        <w:t>TERCERO.-</w:t>
      </w:r>
      <w:proofErr w:type="gramEnd"/>
      <w:r w:rsidRPr="00276AAE">
        <w:rPr>
          <w:rFonts w:ascii="Arial" w:hAnsi="Arial" w:cs="Arial"/>
          <w:i/>
        </w:rPr>
        <w:t xml:space="preserve"> </w:t>
      </w:r>
      <w:r w:rsidR="00A10EDC" w:rsidRPr="00276AAE">
        <w:rPr>
          <w:rFonts w:ascii="Arial" w:hAnsi="Arial" w:cs="Arial"/>
          <w:i/>
        </w:rPr>
        <w:t xml:space="preserve"> El acuerdo de delegación se adoptará por el Pleno municipal y se publicará en el Boletín Oficial de la Provincia. La efectividad de la delegación requerirá la aceptación del Gobierno de Aragón y su publicación en</w:t>
      </w:r>
      <w:r w:rsidR="000C3741">
        <w:rPr>
          <w:rFonts w:ascii="Arial" w:hAnsi="Arial" w:cs="Arial"/>
          <w:i/>
        </w:rPr>
        <w:t xml:space="preserve"> el «Boletín Oficial de Aragón»</w:t>
      </w:r>
      <w:r w:rsidR="00A10EDC" w:rsidRPr="00276AAE">
        <w:rPr>
          <w:rFonts w:ascii="Arial" w:hAnsi="Arial" w:cs="Arial"/>
          <w:i/>
        </w:rPr>
        <w:t>. Toda delegación de competencias entre Administraciones habilitará para el pleno ejercicio de estas, mientras no se produzca la publicación de su revocación en el Boletín Oficial de la Provincia correspondiente.»</w:t>
      </w:r>
    </w:p>
    <w:p w:rsidR="00276AAE" w:rsidRDefault="00A10EDC" w:rsidP="00276AAE">
      <w:pPr>
        <w:autoSpaceDE w:val="0"/>
        <w:autoSpaceDN w:val="0"/>
        <w:adjustRightInd w:val="0"/>
        <w:spacing w:line="360" w:lineRule="auto"/>
        <w:ind w:firstLine="708"/>
        <w:jc w:val="both"/>
        <w:rPr>
          <w:rFonts w:ascii="Arial" w:hAnsi="Arial" w:cs="Arial"/>
        </w:rPr>
      </w:pPr>
      <w:r w:rsidRPr="00276AAE">
        <w:rPr>
          <w:rFonts w:ascii="Arial" w:hAnsi="Arial" w:cs="Arial"/>
        </w:rPr>
        <w:t xml:space="preserve">Incoado expediente sobre la delegación intersubjetiva </w:t>
      </w:r>
      <w:r w:rsidR="00B0498C" w:rsidRPr="00276AAE">
        <w:rPr>
          <w:rFonts w:ascii="Arial" w:hAnsi="Arial" w:cs="Arial"/>
        </w:rPr>
        <w:t>de competencias en materi</w:t>
      </w:r>
      <w:r w:rsidR="00276AAE">
        <w:rPr>
          <w:rFonts w:ascii="Arial" w:hAnsi="Arial" w:cs="Arial"/>
        </w:rPr>
        <w:t>a de dis</w:t>
      </w:r>
      <w:r w:rsidR="00B0498C" w:rsidRPr="00276AAE">
        <w:rPr>
          <w:rFonts w:ascii="Arial" w:hAnsi="Arial" w:cs="Arial"/>
        </w:rPr>
        <w:t>ciplina urbanística a favor de la Administración de la Comunidad Autónoma de Aragón, estudiada la propuesta de la Alcaldía y sometida a vot</w:t>
      </w:r>
      <w:r w:rsidR="00276AAE" w:rsidRPr="00276AAE">
        <w:rPr>
          <w:rFonts w:ascii="Arial" w:hAnsi="Arial" w:cs="Arial"/>
        </w:rPr>
        <w:t xml:space="preserve">ación, se adopta el siguiente </w:t>
      </w:r>
      <w:r w:rsidR="00276AAE" w:rsidRPr="00276AAE">
        <w:rPr>
          <w:rFonts w:ascii="Arial" w:hAnsi="Arial" w:cs="Arial"/>
          <w:b/>
        </w:rPr>
        <w:t>ACUERDO:</w:t>
      </w:r>
    </w:p>
    <w:p w:rsidR="00276AAE" w:rsidRPr="00262BEB" w:rsidRDefault="00262BEB" w:rsidP="00276AAE">
      <w:pPr>
        <w:autoSpaceDE w:val="0"/>
        <w:autoSpaceDN w:val="0"/>
        <w:adjustRightInd w:val="0"/>
        <w:spacing w:line="360" w:lineRule="auto"/>
        <w:ind w:firstLine="708"/>
        <w:jc w:val="both"/>
        <w:rPr>
          <w:rFonts w:ascii="Arial" w:hAnsi="Arial" w:cs="Arial"/>
          <w:i/>
        </w:rPr>
      </w:pPr>
      <w:r w:rsidRPr="00262BEB">
        <w:rPr>
          <w:rFonts w:ascii="Arial" w:hAnsi="Arial" w:cs="Arial"/>
          <w:i/>
        </w:rPr>
        <w:t>“</w:t>
      </w:r>
      <w:proofErr w:type="gramStart"/>
      <w:r w:rsidR="00276AAE" w:rsidRPr="00262BEB">
        <w:rPr>
          <w:rFonts w:ascii="Arial" w:hAnsi="Arial" w:cs="Arial"/>
          <w:i/>
        </w:rPr>
        <w:t>PRIMERO.-</w:t>
      </w:r>
      <w:proofErr w:type="gramEnd"/>
      <w:r w:rsidR="00276AAE" w:rsidRPr="00262BEB">
        <w:rPr>
          <w:rFonts w:ascii="Arial" w:hAnsi="Arial" w:cs="Arial"/>
          <w:i/>
        </w:rPr>
        <w:t xml:space="preserve"> Las competencias que ejercitará la Administración de la Comunidad Autónoma de Aragón comprenden las potestades de inspección, sancionadoras y de protección de la legalidad urbanística respecto de los supuestos de hecho contemplados expresamente en la Disposición Adicional Decimocuarta del Texto Refundido de la Ley de Urbanismo de Aragón.</w:t>
      </w:r>
    </w:p>
    <w:p w:rsidR="00276AAE" w:rsidRPr="00262BEB" w:rsidRDefault="00276AAE" w:rsidP="00276AAE">
      <w:pPr>
        <w:autoSpaceDE w:val="0"/>
        <w:autoSpaceDN w:val="0"/>
        <w:adjustRightInd w:val="0"/>
        <w:spacing w:line="360" w:lineRule="auto"/>
        <w:ind w:firstLine="708"/>
        <w:jc w:val="both"/>
        <w:rPr>
          <w:rFonts w:ascii="Arial" w:hAnsi="Arial" w:cs="Arial"/>
          <w:i/>
        </w:rPr>
      </w:pPr>
      <w:proofErr w:type="gramStart"/>
      <w:r w:rsidRPr="00262BEB">
        <w:rPr>
          <w:rFonts w:ascii="Arial" w:hAnsi="Arial" w:cs="Arial"/>
          <w:i/>
        </w:rPr>
        <w:t>SEGUNDO.-</w:t>
      </w:r>
      <w:proofErr w:type="gramEnd"/>
      <w:r w:rsidRPr="00262BEB">
        <w:rPr>
          <w:rFonts w:ascii="Arial" w:hAnsi="Arial" w:cs="Arial"/>
          <w:i/>
        </w:rPr>
        <w:t xml:space="preserve"> La delegación de competencias en materia de disciplina urbanística, efectuada por parte municipal y aceptada por la Comunidad Autónoma de Aragón, comprende la competencia para resolver los recursos administrativos que puedan interponerse contra las Resoluciones que adopte el Director General de Urbanismo en su actuación por delegación. La delegación de la competencia para resolver los recursos administrativos se realiza y acepta en la persona del Consejero competente en materia de urbanismo.</w:t>
      </w:r>
    </w:p>
    <w:p w:rsidR="00276AAE" w:rsidRPr="00262BEB" w:rsidRDefault="00276AAE" w:rsidP="00276AAE">
      <w:pPr>
        <w:autoSpaceDE w:val="0"/>
        <w:autoSpaceDN w:val="0"/>
        <w:adjustRightInd w:val="0"/>
        <w:spacing w:line="360" w:lineRule="auto"/>
        <w:ind w:firstLine="708"/>
        <w:jc w:val="both"/>
        <w:rPr>
          <w:rFonts w:ascii="Arial" w:hAnsi="Arial" w:cs="Arial"/>
          <w:i/>
        </w:rPr>
      </w:pPr>
      <w:proofErr w:type="gramStart"/>
      <w:r w:rsidRPr="00262BEB">
        <w:rPr>
          <w:rFonts w:ascii="Arial" w:hAnsi="Arial" w:cs="Arial"/>
          <w:i/>
        </w:rPr>
        <w:t>TERCERO.-</w:t>
      </w:r>
      <w:proofErr w:type="gramEnd"/>
      <w:r w:rsidRPr="00262BEB">
        <w:rPr>
          <w:rFonts w:ascii="Arial" w:hAnsi="Arial" w:cs="Arial"/>
          <w:i/>
        </w:rPr>
        <w:t xml:space="preserve">  Las resoluciones administrativas que se adopten por delegación indicarán expresamente esta circunstancia y se considerarán, a todos los efectos, dictadas por el órgano delegante.</w:t>
      </w:r>
    </w:p>
    <w:p w:rsidR="00276AAE" w:rsidRPr="00262BEB" w:rsidRDefault="00276AAE" w:rsidP="00276AAE">
      <w:pPr>
        <w:autoSpaceDE w:val="0"/>
        <w:autoSpaceDN w:val="0"/>
        <w:adjustRightInd w:val="0"/>
        <w:spacing w:line="360" w:lineRule="auto"/>
        <w:ind w:firstLine="708"/>
        <w:jc w:val="both"/>
        <w:rPr>
          <w:rFonts w:ascii="Arial" w:hAnsi="Arial" w:cs="Arial"/>
          <w:i/>
        </w:rPr>
      </w:pPr>
      <w:proofErr w:type="gramStart"/>
      <w:r w:rsidRPr="00262BEB">
        <w:rPr>
          <w:rFonts w:ascii="Arial" w:hAnsi="Arial" w:cs="Arial"/>
          <w:i/>
        </w:rPr>
        <w:t>CUARTO.-</w:t>
      </w:r>
      <w:proofErr w:type="gramEnd"/>
      <w:r w:rsidRPr="00262BEB">
        <w:rPr>
          <w:rFonts w:ascii="Arial" w:hAnsi="Arial" w:cs="Arial"/>
          <w:i/>
        </w:rPr>
        <w:t xml:space="preserve">  Los importes económicos derivados de la imposición de sanciones urbanísticas por parte de la Administración delegada se imputarán a favor de la Administración delegante.  Los requerimientos de pago de las sanciones en período voluntario se cursarán por la Administración delegada a favor de la Administración </w:t>
      </w:r>
      <w:r w:rsidRPr="00262BEB">
        <w:rPr>
          <w:rFonts w:ascii="Arial" w:hAnsi="Arial" w:cs="Arial"/>
          <w:i/>
        </w:rPr>
        <w:lastRenderedPageBreak/>
        <w:t>delegante. El procedimiento de apremio respecto de las sanciones no satisfechas en período voluntario será impulsado y tramitado por la Administración delegante a través de sus cauces habituales.</w:t>
      </w:r>
    </w:p>
    <w:p w:rsidR="00276AAE" w:rsidRPr="00262BEB" w:rsidRDefault="00276AAE" w:rsidP="00276AAE">
      <w:pPr>
        <w:autoSpaceDE w:val="0"/>
        <w:autoSpaceDN w:val="0"/>
        <w:adjustRightInd w:val="0"/>
        <w:spacing w:line="360" w:lineRule="auto"/>
        <w:ind w:firstLine="708"/>
        <w:jc w:val="both"/>
        <w:rPr>
          <w:rFonts w:ascii="Arial" w:hAnsi="Arial" w:cs="Arial"/>
          <w:i/>
        </w:rPr>
      </w:pPr>
      <w:proofErr w:type="gramStart"/>
      <w:r w:rsidRPr="00262BEB">
        <w:rPr>
          <w:rFonts w:ascii="Arial" w:hAnsi="Arial" w:cs="Arial"/>
          <w:i/>
        </w:rPr>
        <w:t>QUINTO.-</w:t>
      </w:r>
      <w:proofErr w:type="gramEnd"/>
      <w:r w:rsidRPr="00262BEB">
        <w:rPr>
          <w:rFonts w:ascii="Arial" w:hAnsi="Arial" w:cs="Arial"/>
          <w:i/>
        </w:rPr>
        <w:t xml:space="preserve">  Los gastos económicos que pudieran generarse al objeto de hacer efectivas las medidas de restablecimiento de la legalidad urbanística acordadas por parte de la Administración delegada serán de cuenta de la Administración delegante. A tales efectos se adoptarán los mecanismos de colaboración y cooperación interadministrativos necesarios.</w:t>
      </w:r>
    </w:p>
    <w:p w:rsidR="00276AAE" w:rsidRPr="00262BEB" w:rsidRDefault="00276AAE" w:rsidP="00276AAE">
      <w:pPr>
        <w:autoSpaceDE w:val="0"/>
        <w:autoSpaceDN w:val="0"/>
        <w:adjustRightInd w:val="0"/>
        <w:spacing w:line="360" w:lineRule="auto"/>
        <w:ind w:firstLine="708"/>
        <w:jc w:val="both"/>
        <w:rPr>
          <w:rFonts w:ascii="Arial" w:hAnsi="Arial" w:cs="Arial"/>
          <w:i/>
        </w:rPr>
      </w:pPr>
      <w:r w:rsidRPr="00262BEB">
        <w:rPr>
          <w:rFonts w:ascii="Arial" w:hAnsi="Arial" w:cs="Arial"/>
          <w:i/>
        </w:rPr>
        <w:t xml:space="preserve">SEXTO- La delegación de competencias en materia de disciplina urbanística habilitará a la Administración delegada para el ejercicio de las potestades propias de la materia mientras no se produzca la revocación a instancia de cualquiera de las Administraciones y su publicación correspondiente. </w:t>
      </w:r>
    </w:p>
    <w:p w:rsidR="00276AAE" w:rsidRDefault="00276AAE" w:rsidP="00276AAE">
      <w:pPr>
        <w:autoSpaceDE w:val="0"/>
        <w:autoSpaceDN w:val="0"/>
        <w:adjustRightInd w:val="0"/>
        <w:spacing w:line="360" w:lineRule="auto"/>
        <w:ind w:firstLine="708"/>
        <w:jc w:val="both"/>
        <w:rPr>
          <w:rFonts w:ascii="Arial" w:hAnsi="Arial" w:cs="Arial"/>
        </w:rPr>
      </w:pPr>
    </w:p>
    <w:p w:rsidR="00A10EDC" w:rsidRDefault="00A10EDC" w:rsidP="00A10EDC">
      <w:pPr>
        <w:spacing w:before="100" w:beforeAutospacing="1" w:after="100" w:afterAutospacing="1" w:line="240" w:lineRule="auto"/>
        <w:rPr>
          <w:rFonts w:ascii="Times New Roman" w:eastAsia="Times New Roman" w:hAnsi="Times New Roman" w:cs="Times New Roman"/>
          <w:sz w:val="24"/>
          <w:szCs w:val="24"/>
          <w:lang w:eastAsia="es-ES"/>
        </w:rPr>
      </w:pPr>
    </w:p>
    <w:p w:rsidR="00B0498C" w:rsidRDefault="00B0498C" w:rsidP="00276AAE">
      <w:pPr>
        <w:spacing w:before="100" w:beforeAutospacing="1" w:after="100" w:afterAutospacing="1"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p>
    <w:p w:rsidR="00A10EDC" w:rsidRPr="00A10EDC" w:rsidRDefault="00A10EDC" w:rsidP="00A10EDC">
      <w:pPr>
        <w:spacing w:before="100" w:beforeAutospacing="1" w:after="100" w:afterAutospacing="1" w:line="240" w:lineRule="auto"/>
        <w:rPr>
          <w:rFonts w:ascii="Times New Roman" w:eastAsia="Times New Roman" w:hAnsi="Times New Roman" w:cs="Times New Roman"/>
          <w:sz w:val="24"/>
          <w:szCs w:val="24"/>
          <w:lang w:eastAsia="es-ES"/>
        </w:rPr>
      </w:pPr>
    </w:p>
    <w:p w:rsidR="003417F7" w:rsidRPr="003417F7" w:rsidRDefault="003417F7" w:rsidP="003417F7">
      <w:pPr>
        <w:spacing w:line="360" w:lineRule="auto"/>
        <w:jc w:val="both"/>
        <w:rPr>
          <w:rFonts w:ascii="Arial" w:eastAsia="Times New Roman" w:hAnsi="Arial" w:cs="Arial"/>
          <w:lang w:eastAsia="es-ES"/>
        </w:rPr>
      </w:pPr>
    </w:p>
    <w:p w:rsidR="00636099" w:rsidRPr="00636099" w:rsidRDefault="00636099">
      <w:pPr>
        <w:rPr>
          <w:rFonts w:ascii="Arial" w:hAnsi="Arial" w:cs="Arial"/>
        </w:rPr>
      </w:pPr>
      <w:r w:rsidRPr="00636099">
        <w:rPr>
          <w:rFonts w:ascii="Arial" w:hAnsi="Arial" w:cs="Arial"/>
        </w:rPr>
        <w:t xml:space="preserve">                                                                                  </w:t>
      </w:r>
    </w:p>
    <w:sectPr w:rsidR="00636099" w:rsidRPr="00636099">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234" w:rsidRDefault="005B1234" w:rsidP="005B1234">
      <w:pPr>
        <w:spacing w:after="0" w:line="240" w:lineRule="auto"/>
      </w:pPr>
      <w:r>
        <w:separator/>
      </w:r>
    </w:p>
  </w:endnote>
  <w:endnote w:type="continuationSeparator" w:id="0">
    <w:p w:rsidR="005B1234" w:rsidRDefault="005B1234" w:rsidP="005B1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48033"/>
      <w:docPartObj>
        <w:docPartGallery w:val="Page Numbers (Bottom of Page)"/>
        <w:docPartUnique/>
      </w:docPartObj>
    </w:sdtPr>
    <w:sdtEndPr/>
    <w:sdtContent>
      <w:p w:rsidR="005B1234" w:rsidRDefault="005B1234">
        <w:pPr>
          <w:pStyle w:val="Piedepgina"/>
          <w:jc w:val="right"/>
        </w:pPr>
        <w:r>
          <w:fldChar w:fldCharType="begin"/>
        </w:r>
        <w:r>
          <w:instrText>PAGE   \* MERGEFORMAT</w:instrText>
        </w:r>
        <w:r>
          <w:fldChar w:fldCharType="separate"/>
        </w:r>
        <w:r w:rsidR="00946121">
          <w:rPr>
            <w:noProof/>
          </w:rPr>
          <w:t>3</w:t>
        </w:r>
        <w:r>
          <w:fldChar w:fldCharType="end"/>
        </w:r>
      </w:p>
    </w:sdtContent>
  </w:sdt>
  <w:p w:rsidR="005B1234" w:rsidRDefault="005B123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234" w:rsidRDefault="005B1234" w:rsidP="005B1234">
      <w:pPr>
        <w:spacing w:after="0" w:line="240" w:lineRule="auto"/>
      </w:pPr>
      <w:r>
        <w:separator/>
      </w:r>
    </w:p>
  </w:footnote>
  <w:footnote w:type="continuationSeparator" w:id="0">
    <w:p w:rsidR="005B1234" w:rsidRDefault="005B1234" w:rsidP="005B1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3502AD"/>
    <w:multiLevelType w:val="hybridMultilevel"/>
    <w:tmpl w:val="FF76F004"/>
    <w:lvl w:ilvl="0" w:tplc="67FA4734">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099"/>
    <w:rsid w:val="000C3741"/>
    <w:rsid w:val="00262BEB"/>
    <w:rsid w:val="00276AAE"/>
    <w:rsid w:val="003417F7"/>
    <w:rsid w:val="003A1E47"/>
    <w:rsid w:val="003F362D"/>
    <w:rsid w:val="005B1234"/>
    <w:rsid w:val="0062151A"/>
    <w:rsid w:val="00636099"/>
    <w:rsid w:val="00946121"/>
    <w:rsid w:val="00A10EDC"/>
    <w:rsid w:val="00B0498C"/>
    <w:rsid w:val="00B429CD"/>
    <w:rsid w:val="00C04111"/>
    <w:rsid w:val="00DD1D95"/>
    <w:rsid w:val="00FC23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4BEC2"/>
  <w15:chartTrackingRefBased/>
  <w15:docId w15:val="{EAAE3165-1F06-4521-8F34-F77890AC1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0498C"/>
    <w:pPr>
      <w:ind w:left="720"/>
      <w:contextualSpacing/>
    </w:pPr>
  </w:style>
  <w:style w:type="paragraph" w:styleId="Encabezado">
    <w:name w:val="header"/>
    <w:basedOn w:val="Normal"/>
    <w:link w:val="EncabezadoCar"/>
    <w:uiPriority w:val="99"/>
    <w:unhideWhenUsed/>
    <w:rsid w:val="005B123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B1234"/>
  </w:style>
  <w:style w:type="paragraph" w:styleId="Piedepgina">
    <w:name w:val="footer"/>
    <w:basedOn w:val="Normal"/>
    <w:link w:val="PiedepginaCar"/>
    <w:uiPriority w:val="99"/>
    <w:unhideWhenUsed/>
    <w:rsid w:val="005B123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B1234"/>
  </w:style>
  <w:style w:type="paragraph" w:styleId="Textodeglobo">
    <w:name w:val="Balloon Text"/>
    <w:basedOn w:val="Normal"/>
    <w:link w:val="TextodegloboCar"/>
    <w:uiPriority w:val="99"/>
    <w:semiHidden/>
    <w:unhideWhenUsed/>
    <w:rsid w:val="0094612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61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32612">
      <w:bodyDiv w:val="1"/>
      <w:marLeft w:val="0"/>
      <w:marRight w:val="0"/>
      <w:marTop w:val="0"/>
      <w:marBottom w:val="0"/>
      <w:divBdr>
        <w:top w:val="none" w:sz="0" w:space="0" w:color="auto"/>
        <w:left w:val="none" w:sz="0" w:space="0" w:color="auto"/>
        <w:bottom w:val="none" w:sz="0" w:space="0" w:color="auto"/>
        <w:right w:val="none" w:sz="0" w:space="0" w:color="auto"/>
      </w:divBdr>
      <w:divsChild>
        <w:div w:id="1262496921">
          <w:marLeft w:val="0"/>
          <w:marRight w:val="0"/>
          <w:marTop w:val="0"/>
          <w:marBottom w:val="0"/>
          <w:divBdr>
            <w:top w:val="none" w:sz="0" w:space="0" w:color="auto"/>
            <w:left w:val="none" w:sz="0" w:space="0" w:color="auto"/>
            <w:bottom w:val="none" w:sz="0" w:space="0" w:color="auto"/>
            <w:right w:val="none" w:sz="0" w:space="0" w:color="auto"/>
          </w:divBdr>
          <w:divsChild>
            <w:div w:id="169223766">
              <w:marLeft w:val="0"/>
              <w:marRight w:val="0"/>
              <w:marTop w:val="0"/>
              <w:marBottom w:val="0"/>
              <w:divBdr>
                <w:top w:val="none" w:sz="0" w:space="0" w:color="auto"/>
                <w:left w:val="none" w:sz="0" w:space="0" w:color="auto"/>
                <w:bottom w:val="none" w:sz="0" w:space="0" w:color="auto"/>
                <w:right w:val="none" w:sz="0" w:space="0" w:color="auto"/>
              </w:divBdr>
              <w:divsChild>
                <w:div w:id="724064803">
                  <w:marLeft w:val="0"/>
                  <w:marRight w:val="0"/>
                  <w:marTop w:val="0"/>
                  <w:marBottom w:val="0"/>
                  <w:divBdr>
                    <w:top w:val="none" w:sz="0" w:space="0" w:color="auto"/>
                    <w:left w:val="none" w:sz="0" w:space="0" w:color="auto"/>
                    <w:bottom w:val="none" w:sz="0" w:space="0" w:color="auto"/>
                    <w:right w:val="none" w:sz="0" w:space="0" w:color="auto"/>
                  </w:divBdr>
                  <w:divsChild>
                    <w:div w:id="1725717211">
                      <w:marLeft w:val="0"/>
                      <w:marRight w:val="0"/>
                      <w:marTop w:val="0"/>
                      <w:marBottom w:val="0"/>
                      <w:divBdr>
                        <w:top w:val="none" w:sz="0" w:space="0" w:color="auto"/>
                        <w:left w:val="none" w:sz="0" w:space="0" w:color="auto"/>
                        <w:bottom w:val="none" w:sz="0" w:space="0" w:color="auto"/>
                        <w:right w:val="none" w:sz="0" w:space="0" w:color="auto"/>
                      </w:divBdr>
                      <w:divsChild>
                        <w:div w:id="1873373698">
                          <w:marLeft w:val="0"/>
                          <w:marRight w:val="0"/>
                          <w:marTop w:val="0"/>
                          <w:marBottom w:val="0"/>
                          <w:divBdr>
                            <w:top w:val="none" w:sz="0" w:space="0" w:color="auto"/>
                            <w:left w:val="none" w:sz="0" w:space="0" w:color="auto"/>
                            <w:bottom w:val="none" w:sz="0" w:space="0" w:color="auto"/>
                            <w:right w:val="none" w:sz="0" w:space="0" w:color="auto"/>
                          </w:divBdr>
                          <w:divsChild>
                            <w:div w:id="1907914643">
                              <w:marLeft w:val="0"/>
                              <w:marRight w:val="0"/>
                              <w:marTop w:val="0"/>
                              <w:marBottom w:val="0"/>
                              <w:divBdr>
                                <w:top w:val="none" w:sz="0" w:space="0" w:color="auto"/>
                                <w:left w:val="none" w:sz="0" w:space="0" w:color="auto"/>
                                <w:bottom w:val="none" w:sz="0" w:space="0" w:color="auto"/>
                                <w:right w:val="none" w:sz="0" w:space="0" w:color="auto"/>
                              </w:divBdr>
                              <w:divsChild>
                                <w:div w:id="1641884808">
                                  <w:marLeft w:val="0"/>
                                  <w:marRight w:val="0"/>
                                  <w:marTop w:val="0"/>
                                  <w:marBottom w:val="0"/>
                                  <w:divBdr>
                                    <w:top w:val="none" w:sz="0" w:space="0" w:color="auto"/>
                                    <w:left w:val="none" w:sz="0" w:space="0" w:color="auto"/>
                                    <w:bottom w:val="none" w:sz="0" w:space="0" w:color="auto"/>
                                    <w:right w:val="none" w:sz="0" w:space="0" w:color="auto"/>
                                  </w:divBdr>
                                  <w:divsChild>
                                    <w:div w:id="200674591">
                                      <w:marLeft w:val="0"/>
                                      <w:marRight w:val="0"/>
                                      <w:marTop w:val="0"/>
                                      <w:marBottom w:val="0"/>
                                      <w:divBdr>
                                        <w:top w:val="none" w:sz="0" w:space="0" w:color="auto"/>
                                        <w:left w:val="none" w:sz="0" w:space="0" w:color="auto"/>
                                        <w:bottom w:val="none" w:sz="0" w:space="0" w:color="auto"/>
                                        <w:right w:val="none" w:sz="0" w:space="0" w:color="auto"/>
                                      </w:divBdr>
                                      <w:divsChild>
                                        <w:div w:id="769281356">
                                          <w:marLeft w:val="0"/>
                                          <w:marRight w:val="0"/>
                                          <w:marTop w:val="0"/>
                                          <w:marBottom w:val="0"/>
                                          <w:divBdr>
                                            <w:top w:val="none" w:sz="0" w:space="0" w:color="auto"/>
                                            <w:left w:val="none" w:sz="0" w:space="0" w:color="auto"/>
                                            <w:bottom w:val="none" w:sz="0" w:space="0" w:color="auto"/>
                                            <w:right w:val="none" w:sz="0" w:space="0" w:color="auto"/>
                                          </w:divBdr>
                                          <w:divsChild>
                                            <w:div w:id="147726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0277289">
      <w:bodyDiv w:val="1"/>
      <w:marLeft w:val="0"/>
      <w:marRight w:val="0"/>
      <w:marTop w:val="0"/>
      <w:marBottom w:val="0"/>
      <w:divBdr>
        <w:top w:val="none" w:sz="0" w:space="0" w:color="auto"/>
        <w:left w:val="none" w:sz="0" w:space="0" w:color="auto"/>
        <w:bottom w:val="none" w:sz="0" w:space="0" w:color="auto"/>
        <w:right w:val="none" w:sz="0" w:space="0" w:color="auto"/>
      </w:divBdr>
    </w:div>
    <w:div w:id="625088555">
      <w:bodyDiv w:val="1"/>
      <w:marLeft w:val="0"/>
      <w:marRight w:val="0"/>
      <w:marTop w:val="0"/>
      <w:marBottom w:val="0"/>
      <w:divBdr>
        <w:top w:val="none" w:sz="0" w:space="0" w:color="auto"/>
        <w:left w:val="none" w:sz="0" w:space="0" w:color="auto"/>
        <w:bottom w:val="none" w:sz="0" w:space="0" w:color="auto"/>
        <w:right w:val="none" w:sz="0" w:space="0" w:color="auto"/>
      </w:divBdr>
      <w:divsChild>
        <w:div w:id="1142700998">
          <w:marLeft w:val="0"/>
          <w:marRight w:val="0"/>
          <w:marTop w:val="0"/>
          <w:marBottom w:val="0"/>
          <w:divBdr>
            <w:top w:val="none" w:sz="0" w:space="0" w:color="auto"/>
            <w:left w:val="none" w:sz="0" w:space="0" w:color="auto"/>
            <w:bottom w:val="none" w:sz="0" w:space="0" w:color="auto"/>
            <w:right w:val="none" w:sz="0" w:space="0" w:color="auto"/>
          </w:divBdr>
          <w:divsChild>
            <w:div w:id="764158603">
              <w:marLeft w:val="0"/>
              <w:marRight w:val="0"/>
              <w:marTop w:val="0"/>
              <w:marBottom w:val="0"/>
              <w:divBdr>
                <w:top w:val="none" w:sz="0" w:space="0" w:color="auto"/>
                <w:left w:val="none" w:sz="0" w:space="0" w:color="auto"/>
                <w:bottom w:val="none" w:sz="0" w:space="0" w:color="auto"/>
                <w:right w:val="none" w:sz="0" w:space="0" w:color="auto"/>
              </w:divBdr>
              <w:divsChild>
                <w:div w:id="537084730">
                  <w:marLeft w:val="0"/>
                  <w:marRight w:val="0"/>
                  <w:marTop w:val="0"/>
                  <w:marBottom w:val="0"/>
                  <w:divBdr>
                    <w:top w:val="none" w:sz="0" w:space="0" w:color="auto"/>
                    <w:left w:val="none" w:sz="0" w:space="0" w:color="auto"/>
                    <w:bottom w:val="none" w:sz="0" w:space="0" w:color="auto"/>
                    <w:right w:val="none" w:sz="0" w:space="0" w:color="auto"/>
                  </w:divBdr>
                  <w:divsChild>
                    <w:div w:id="609630826">
                      <w:marLeft w:val="0"/>
                      <w:marRight w:val="0"/>
                      <w:marTop w:val="0"/>
                      <w:marBottom w:val="0"/>
                      <w:divBdr>
                        <w:top w:val="none" w:sz="0" w:space="0" w:color="auto"/>
                        <w:left w:val="none" w:sz="0" w:space="0" w:color="auto"/>
                        <w:bottom w:val="none" w:sz="0" w:space="0" w:color="auto"/>
                        <w:right w:val="none" w:sz="0" w:space="0" w:color="auto"/>
                      </w:divBdr>
                      <w:divsChild>
                        <w:div w:id="713189141">
                          <w:marLeft w:val="0"/>
                          <w:marRight w:val="0"/>
                          <w:marTop w:val="0"/>
                          <w:marBottom w:val="0"/>
                          <w:divBdr>
                            <w:top w:val="none" w:sz="0" w:space="0" w:color="auto"/>
                            <w:left w:val="none" w:sz="0" w:space="0" w:color="auto"/>
                            <w:bottom w:val="none" w:sz="0" w:space="0" w:color="auto"/>
                            <w:right w:val="none" w:sz="0" w:space="0" w:color="auto"/>
                          </w:divBdr>
                          <w:divsChild>
                            <w:div w:id="1687247569">
                              <w:marLeft w:val="0"/>
                              <w:marRight w:val="0"/>
                              <w:marTop w:val="0"/>
                              <w:marBottom w:val="0"/>
                              <w:divBdr>
                                <w:top w:val="none" w:sz="0" w:space="0" w:color="auto"/>
                                <w:left w:val="none" w:sz="0" w:space="0" w:color="auto"/>
                                <w:bottom w:val="none" w:sz="0" w:space="0" w:color="auto"/>
                                <w:right w:val="none" w:sz="0" w:space="0" w:color="auto"/>
                              </w:divBdr>
                              <w:divsChild>
                                <w:div w:id="425922033">
                                  <w:marLeft w:val="0"/>
                                  <w:marRight w:val="0"/>
                                  <w:marTop w:val="0"/>
                                  <w:marBottom w:val="0"/>
                                  <w:divBdr>
                                    <w:top w:val="none" w:sz="0" w:space="0" w:color="auto"/>
                                    <w:left w:val="none" w:sz="0" w:space="0" w:color="auto"/>
                                    <w:bottom w:val="none" w:sz="0" w:space="0" w:color="auto"/>
                                    <w:right w:val="none" w:sz="0" w:space="0" w:color="auto"/>
                                  </w:divBdr>
                                  <w:divsChild>
                                    <w:div w:id="2144734576">
                                      <w:marLeft w:val="0"/>
                                      <w:marRight w:val="0"/>
                                      <w:marTop w:val="0"/>
                                      <w:marBottom w:val="0"/>
                                      <w:divBdr>
                                        <w:top w:val="none" w:sz="0" w:space="0" w:color="auto"/>
                                        <w:left w:val="none" w:sz="0" w:space="0" w:color="auto"/>
                                        <w:bottom w:val="none" w:sz="0" w:space="0" w:color="auto"/>
                                        <w:right w:val="none" w:sz="0" w:space="0" w:color="auto"/>
                                      </w:divBdr>
                                      <w:divsChild>
                                        <w:div w:id="1492214020">
                                          <w:marLeft w:val="0"/>
                                          <w:marRight w:val="0"/>
                                          <w:marTop w:val="0"/>
                                          <w:marBottom w:val="0"/>
                                          <w:divBdr>
                                            <w:top w:val="none" w:sz="0" w:space="0" w:color="auto"/>
                                            <w:left w:val="none" w:sz="0" w:space="0" w:color="auto"/>
                                            <w:bottom w:val="none" w:sz="0" w:space="0" w:color="auto"/>
                                            <w:right w:val="none" w:sz="0" w:space="0" w:color="auto"/>
                                          </w:divBdr>
                                          <w:divsChild>
                                            <w:div w:id="2265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807</Words>
  <Characters>4443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11</cp:revision>
  <cp:lastPrinted>2023-11-29T10:41:00Z</cp:lastPrinted>
  <dcterms:created xsi:type="dcterms:W3CDTF">2019-02-21T11:18:00Z</dcterms:created>
  <dcterms:modified xsi:type="dcterms:W3CDTF">2023-11-29T10:47:00Z</dcterms:modified>
</cp:coreProperties>
</file>