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05D6" w:rsidRDefault="005005D6" w:rsidP="004E51FB">
      <w:pPr>
        <w:spacing w:before="360" w:after="360" w:line="259" w:lineRule="auto"/>
        <w:ind w:left="0" w:firstLine="0"/>
        <w:jc w:val="center"/>
        <w:rPr>
          <w:rFonts w:asciiTheme="minorHAnsi" w:eastAsiaTheme="minorHAnsi" w:hAnsiTheme="minorHAnsi" w:cstheme="minorBidi"/>
          <w:b/>
          <w:color w:val="auto"/>
          <w:sz w:val="22"/>
          <w:lang w:val="es-ES_tradnl" w:eastAsia="en-US"/>
        </w:rPr>
      </w:pPr>
      <w:r w:rsidRPr="005005D6">
        <w:rPr>
          <w:rFonts w:asciiTheme="minorHAnsi" w:eastAsiaTheme="minorHAnsi" w:hAnsiTheme="minorHAnsi" w:cstheme="minorBidi"/>
          <w:b/>
          <w:color w:val="auto"/>
          <w:sz w:val="22"/>
          <w:lang w:val="es-ES_tradnl" w:eastAsia="en-US"/>
        </w:rPr>
        <w:t>MEMORIA DEL PROYECTO</w:t>
      </w:r>
    </w:p>
    <w:p w:rsidR="00445F99" w:rsidRDefault="00445F99" w:rsidP="00445F99">
      <w:pPr>
        <w:spacing w:after="160" w:line="259" w:lineRule="auto"/>
        <w:ind w:left="0" w:firstLine="0"/>
        <w:jc w:val="left"/>
        <w:rPr>
          <w:rFonts w:asciiTheme="minorHAnsi" w:eastAsiaTheme="minorHAnsi" w:hAnsiTheme="minorHAnsi" w:cstheme="minorBidi"/>
          <w:b/>
          <w:color w:val="auto"/>
          <w:sz w:val="22"/>
          <w:lang w:val="es-ES_tradnl" w:eastAsia="en-US"/>
        </w:rPr>
      </w:pPr>
      <w:r>
        <w:rPr>
          <w:rFonts w:asciiTheme="minorHAnsi" w:eastAsiaTheme="minorHAnsi" w:hAnsiTheme="minorHAnsi" w:cstheme="minorBidi"/>
          <w:b/>
          <w:color w:val="auto"/>
          <w:sz w:val="22"/>
          <w:lang w:val="es-ES_tradnl" w:eastAsia="en-US"/>
        </w:rPr>
        <w:t>(Tipo de letra Arial, tamaño 11 p</w:t>
      </w:r>
      <w:r w:rsidR="00794318">
        <w:rPr>
          <w:rFonts w:asciiTheme="minorHAnsi" w:eastAsiaTheme="minorHAnsi" w:hAnsiTheme="minorHAnsi" w:cstheme="minorBidi"/>
          <w:b/>
          <w:color w:val="auto"/>
          <w:sz w:val="22"/>
          <w:lang w:val="es-ES_tradnl" w:eastAsia="en-US"/>
        </w:rPr>
        <w:t>un</w:t>
      </w:r>
      <w:r>
        <w:rPr>
          <w:rFonts w:asciiTheme="minorHAnsi" w:eastAsiaTheme="minorHAnsi" w:hAnsiTheme="minorHAnsi" w:cstheme="minorBidi"/>
          <w:b/>
          <w:color w:val="auto"/>
          <w:sz w:val="22"/>
          <w:lang w:val="es-ES_tradnl" w:eastAsia="en-US"/>
        </w:rPr>
        <w:t>tos, interlineado 1,07)</w:t>
      </w:r>
    </w:p>
    <w:p w:rsidR="00542BDA" w:rsidRPr="00542BDA" w:rsidRDefault="00542BDA" w:rsidP="004E51FB">
      <w:pPr>
        <w:spacing w:before="360" w:after="50" w:line="265" w:lineRule="auto"/>
        <w:ind w:left="0" w:right="95" w:firstLine="0"/>
        <w:rPr>
          <w:rFonts w:asciiTheme="minorHAnsi" w:eastAsiaTheme="minorHAnsi" w:hAnsiTheme="minorHAnsi" w:cstheme="minorBidi"/>
          <w:b/>
          <w:color w:val="auto"/>
          <w:sz w:val="22"/>
          <w:lang w:val="es-ES_tradnl" w:eastAsia="en-US"/>
        </w:rPr>
      </w:pPr>
      <w:r>
        <w:rPr>
          <w:rFonts w:asciiTheme="minorHAnsi" w:eastAsiaTheme="minorHAnsi" w:hAnsiTheme="minorHAnsi" w:cstheme="minorBidi"/>
          <w:b/>
          <w:color w:val="auto"/>
          <w:sz w:val="22"/>
          <w:lang w:val="es-ES_tradnl" w:eastAsia="en-US"/>
        </w:rPr>
        <w:t xml:space="preserve">CONVOCATORIA DE SUBVENCIONES </w:t>
      </w:r>
      <w:r w:rsidRPr="00542BDA">
        <w:rPr>
          <w:rFonts w:asciiTheme="minorHAnsi" w:eastAsiaTheme="minorHAnsi" w:hAnsiTheme="minorHAnsi" w:cstheme="minorBidi"/>
          <w:b/>
          <w:color w:val="auto"/>
          <w:sz w:val="22"/>
          <w:lang w:val="es-ES_tradnl" w:eastAsia="en-US"/>
        </w:rPr>
        <w:t>PARA REALIZAR EN ARAGÓN P</w:t>
      </w:r>
      <w:r w:rsidR="009C4F05">
        <w:rPr>
          <w:rFonts w:asciiTheme="minorHAnsi" w:eastAsiaTheme="minorHAnsi" w:hAnsiTheme="minorHAnsi" w:cstheme="minorBidi"/>
          <w:b/>
          <w:color w:val="auto"/>
          <w:sz w:val="22"/>
          <w:lang w:val="es-ES_tradnl" w:eastAsia="en-US"/>
        </w:rPr>
        <w:t>ROYECTOS EMPRESARIALES</w:t>
      </w:r>
      <w:r w:rsidRPr="00542BDA">
        <w:rPr>
          <w:rFonts w:asciiTheme="minorHAnsi" w:eastAsiaTheme="minorHAnsi" w:hAnsiTheme="minorHAnsi" w:cstheme="minorBidi"/>
          <w:b/>
          <w:color w:val="auto"/>
          <w:sz w:val="22"/>
          <w:lang w:val="es-ES_tradnl" w:eastAsia="en-US"/>
        </w:rPr>
        <w:t xml:space="preserve"> VINCULADOS A LA MOVILIDAD SOSTENIBLE O AL SECTOR FARMACÉUTICO QUE INCLUYAN DESARROLLO EXPERIMENTAL Y/O INVESTIGACIÓN INDUSTRIAL</w:t>
      </w:r>
    </w:p>
    <w:p w:rsidR="005005D6" w:rsidRPr="005005D6" w:rsidRDefault="005005D6" w:rsidP="004E51FB">
      <w:pPr>
        <w:spacing w:before="720" w:after="160" w:line="256" w:lineRule="auto"/>
        <w:ind w:left="0" w:firstLine="0"/>
        <w:rPr>
          <w:rFonts w:asciiTheme="minorHAnsi" w:eastAsiaTheme="minorHAnsi" w:hAnsiTheme="minorHAnsi" w:cstheme="minorBidi"/>
          <w:b/>
          <w:color w:val="auto"/>
          <w:sz w:val="22"/>
          <w:lang w:eastAsia="en-US"/>
        </w:rPr>
      </w:pPr>
      <w:r w:rsidRPr="005005D6">
        <w:rPr>
          <w:rFonts w:asciiTheme="minorHAnsi" w:eastAsiaTheme="minorHAnsi" w:hAnsiTheme="minorHAnsi" w:cstheme="minorBidi"/>
          <w:b/>
          <w:color w:val="auto"/>
          <w:sz w:val="22"/>
          <w:lang w:eastAsia="en-US"/>
        </w:rPr>
        <w:t>I. TÍTULO DEL PROYECTO:</w:t>
      </w:r>
    </w:p>
    <w:p w:rsidR="005005D6" w:rsidRPr="005005D6" w:rsidRDefault="005005D6" w:rsidP="004E51FB">
      <w:pPr>
        <w:spacing w:before="480" w:after="160" w:line="256" w:lineRule="auto"/>
        <w:ind w:left="0" w:firstLine="0"/>
        <w:rPr>
          <w:rFonts w:asciiTheme="minorHAnsi" w:eastAsiaTheme="minorHAnsi" w:hAnsiTheme="minorHAnsi" w:cstheme="minorBidi"/>
          <w:b/>
          <w:color w:val="auto"/>
          <w:sz w:val="22"/>
          <w:lang w:eastAsia="en-US"/>
        </w:rPr>
      </w:pPr>
      <w:r w:rsidRPr="005005D6">
        <w:rPr>
          <w:rFonts w:asciiTheme="minorHAnsi" w:eastAsiaTheme="minorHAnsi" w:hAnsiTheme="minorHAnsi" w:cstheme="minorBidi"/>
          <w:b/>
          <w:color w:val="auto"/>
          <w:sz w:val="22"/>
          <w:lang w:eastAsia="en-US"/>
        </w:rPr>
        <w:t xml:space="preserve">II. DESCRIPCIÓN DEL PROYECTO (Máximo 4 páginas): </w:t>
      </w:r>
    </w:p>
    <w:p w:rsidR="005005D6" w:rsidRPr="005005D6" w:rsidRDefault="005005D6" w:rsidP="005005D6">
      <w:pPr>
        <w:spacing w:after="160" w:line="256" w:lineRule="auto"/>
        <w:ind w:left="0" w:firstLine="0"/>
        <w:rPr>
          <w:rFonts w:asciiTheme="minorHAnsi" w:eastAsiaTheme="minorHAnsi" w:hAnsiTheme="minorHAnsi" w:cstheme="minorBidi"/>
          <w:color w:val="auto"/>
          <w:sz w:val="22"/>
          <w:lang w:eastAsia="en-US"/>
        </w:rPr>
      </w:pPr>
      <w:r w:rsidRPr="005005D6">
        <w:rPr>
          <w:rFonts w:asciiTheme="minorHAnsi" w:eastAsiaTheme="minorHAnsi" w:hAnsiTheme="minorHAnsi" w:cstheme="minorBidi"/>
          <w:color w:val="auto"/>
          <w:sz w:val="22"/>
          <w:lang w:eastAsia="en-US"/>
        </w:rPr>
        <w:t>Actividad de la empresa (y del organismo de investigación y difusión de conocimientos, en su caso), antecedentes y razones que justifican la realización del proyecto, tipo de proyecto (investigación industrial y/o desarrollo experimental), y objetivos del mismo.</w:t>
      </w:r>
    </w:p>
    <w:p w:rsidR="005005D6" w:rsidRDefault="005005D6" w:rsidP="005005D6">
      <w:pPr>
        <w:spacing w:after="160" w:line="256" w:lineRule="auto"/>
        <w:ind w:left="0" w:firstLine="0"/>
        <w:rPr>
          <w:rFonts w:asciiTheme="minorHAnsi" w:eastAsiaTheme="minorHAnsi" w:hAnsiTheme="minorHAnsi" w:cstheme="minorBidi"/>
          <w:color w:val="auto"/>
          <w:sz w:val="22"/>
          <w:lang w:eastAsia="en-US"/>
        </w:rPr>
      </w:pPr>
      <w:r w:rsidRPr="005005D6">
        <w:rPr>
          <w:rFonts w:asciiTheme="minorHAnsi" w:eastAsiaTheme="minorHAnsi" w:hAnsiTheme="minorHAnsi" w:cstheme="minorBidi"/>
          <w:color w:val="auto"/>
          <w:sz w:val="22"/>
          <w:lang w:eastAsia="en-US"/>
        </w:rPr>
        <w:t>En proyectos en cooperación: Participación de cada empresa y organismo de investigación y difusión del conocimiento en la ejecución del proyecto. Actuaciones concretas que desarrolla cada uno.</w:t>
      </w:r>
    </w:p>
    <w:p w:rsidR="00CA6F40" w:rsidRPr="00794318" w:rsidRDefault="00CA6F40" w:rsidP="005005D6">
      <w:pPr>
        <w:spacing w:after="160" w:line="256" w:lineRule="auto"/>
        <w:ind w:left="0" w:firstLine="0"/>
        <w:rPr>
          <w:rFonts w:asciiTheme="minorHAnsi" w:eastAsiaTheme="minorHAnsi" w:hAnsiTheme="minorHAnsi" w:cstheme="minorBidi"/>
          <w:color w:val="auto"/>
          <w:sz w:val="22"/>
          <w:lang w:eastAsia="en-US"/>
        </w:rPr>
      </w:pPr>
      <w:r w:rsidRPr="00794318">
        <w:rPr>
          <w:rFonts w:asciiTheme="minorHAnsi" w:eastAsiaTheme="minorHAnsi" w:hAnsiTheme="minorHAnsi" w:cstheme="minorBidi"/>
          <w:color w:val="auto"/>
          <w:sz w:val="22"/>
          <w:lang w:eastAsia="en-US"/>
        </w:rPr>
        <w:t>En el caso de que entre los participantes en el proyecto en cooperación se incluya algún organismo de investigación y difusión de conocimientos establecido en una comunidad autónoma distinta de la de Aragón, justificación de las especiales características o especificidad técnica del proyecto requeridas que determinan que no exista en la Comunidad Autónoma de Aragón un organismo de dicho carácter, que desarrolle la actividad necesaria para el desarrollo del proyecto.</w:t>
      </w:r>
    </w:p>
    <w:p w:rsidR="005005D6" w:rsidRPr="005005D6" w:rsidRDefault="005005D6" w:rsidP="004E51FB">
      <w:pPr>
        <w:spacing w:before="480" w:after="160" w:line="256" w:lineRule="auto"/>
        <w:ind w:left="0" w:firstLine="0"/>
        <w:rPr>
          <w:rFonts w:asciiTheme="minorHAnsi" w:eastAsiaTheme="minorHAnsi" w:hAnsiTheme="minorHAnsi" w:cstheme="minorBidi"/>
          <w:b/>
          <w:color w:val="auto"/>
          <w:sz w:val="22"/>
          <w:lang w:eastAsia="en-US"/>
        </w:rPr>
      </w:pPr>
      <w:r w:rsidRPr="005005D6">
        <w:rPr>
          <w:rFonts w:asciiTheme="minorHAnsi" w:eastAsiaTheme="minorHAnsi" w:hAnsiTheme="minorHAnsi" w:cstheme="minorBidi"/>
          <w:b/>
          <w:color w:val="auto"/>
          <w:sz w:val="22"/>
          <w:lang w:eastAsia="en-US"/>
        </w:rPr>
        <w:t>III. CRITERIOS DE VA</w:t>
      </w:r>
      <w:r w:rsidR="007A08EC">
        <w:rPr>
          <w:rFonts w:asciiTheme="minorHAnsi" w:eastAsiaTheme="minorHAnsi" w:hAnsiTheme="minorHAnsi" w:cstheme="minorBidi"/>
          <w:b/>
          <w:color w:val="auto"/>
          <w:sz w:val="22"/>
          <w:lang w:eastAsia="en-US"/>
        </w:rPr>
        <w:t xml:space="preserve">LORACIÓN DEL PROYECTO (Máximo </w:t>
      </w:r>
      <w:r w:rsidR="007A08EC" w:rsidRPr="00794318">
        <w:rPr>
          <w:rFonts w:asciiTheme="minorHAnsi" w:eastAsiaTheme="minorHAnsi" w:hAnsiTheme="minorHAnsi" w:cstheme="minorBidi"/>
          <w:b/>
          <w:color w:val="auto"/>
          <w:sz w:val="22"/>
          <w:lang w:eastAsia="en-US"/>
        </w:rPr>
        <w:t>18</w:t>
      </w:r>
      <w:r w:rsidRPr="00794318">
        <w:rPr>
          <w:rFonts w:asciiTheme="minorHAnsi" w:eastAsiaTheme="minorHAnsi" w:hAnsiTheme="minorHAnsi" w:cstheme="minorBidi"/>
          <w:b/>
          <w:color w:val="auto"/>
          <w:sz w:val="22"/>
          <w:lang w:eastAsia="en-US"/>
        </w:rPr>
        <w:t xml:space="preserve"> páginas</w:t>
      </w:r>
      <w:r w:rsidRPr="005005D6">
        <w:rPr>
          <w:rFonts w:asciiTheme="minorHAnsi" w:eastAsiaTheme="minorHAnsi" w:hAnsiTheme="minorHAnsi" w:cstheme="minorBidi"/>
          <w:b/>
          <w:color w:val="auto"/>
          <w:sz w:val="22"/>
          <w:lang w:eastAsia="en-US"/>
        </w:rPr>
        <w:t>)</w:t>
      </w:r>
    </w:p>
    <w:p w:rsidR="005005D6" w:rsidRPr="00794318" w:rsidRDefault="005005D6" w:rsidP="005005D6">
      <w:pPr>
        <w:spacing w:after="160" w:line="256" w:lineRule="auto"/>
        <w:ind w:left="0" w:firstLine="0"/>
        <w:rPr>
          <w:rFonts w:asciiTheme="minorHAnsi" w:eastAsiaTheme="minorHAnsi" w:hAnsiTheme="minorHAnsi" w:cstheme="minorBidi"/>
          <w:color w:val="auto"/>
          <w:sz w:val="22"/>
          <w:lang w:eastAsia="en-US"/>
        </w:rPr>
      </w:pPr>
      <w:r w:rsidRPr="005005D6">
        <w:rPr>
          <w:rFonts w:asciiTheme="minorHAnsi" w:eastAsiaTheme="minorHAnsi" w:hAnsiTheme="minorHAnsi" w:cstheme="minorBidi"/>
          <w:color w:val="auto"/>
          <w:sz w:val="22"/>
          <w:lang w:eastAsia="en-US"/>
        </w:rPr>
        <w:t>A continuación</w:t>
      </w:r>
      <w:r w:rsidR="007A08EC">
        <w:rPr>
          <w:rFonts w:asciiTheme="minorHAnsi" w:eastAsiaTheme="minorHAnsi" w:hAnsiTheme="minorHAnsi" w:cstheme="minorBidi"/>
          <w:color w:val="auto"/>
          <w:sz w:val="22"/>
          <w:lang w:eastAsia="en-US"/>
        </w:rPr>
        <w:t>,</w:t>
      </w:r>
      <w:r w:rsidRPr="005005D6">
        <w:rPr>
          <w:rFonts w:asciiTheme="minorHAnsi" w:eastAsiaTheme="minorHAnsi" w:hAnsiTheme="minorHAnsi" w:cstheme="minorBidi"/>
          <w:color w:val="auto"/>
          <w:sz w:val="22"/>
          <w:lang w:eastAsia="en-US"/>
        </w:rPr>
        <w:t xml:space="preserve"> se expondrán de forma pormenorizada, en el mismo orden y con el mismo nivel de detalles qu</w:t>
      </w:r>
      <w:r w:rsidR="007A08EC">
        <w:rPr>
          <w:rFonts w:asciiTheme="minorHAnsi" w:eastAsiaTheme="minorHAnsi" w:hAnsiTheme="minorHAnsi" w:cstheme="minorBidi"/>
          <w:color w:val="auto"/>
          <w:sz w:val="22"/>
          <w:lang w:eastAsia="en-US"/>
        </w:rPr>
        <w:t>e aparecen en el apartado decimoprimero</w:t>
      </w:r>
      <w:r w:rsidRPr="005005D6">
        <w:rPr>
          <w:rFonts w:asciiTheme="minorHAnsi" w:eastAsiaTheme="minorHAnsi" w:hAnsiTheme="minorHAnsi" w:cstheme="minorBidi"/>
          <w:color w:val="auto"/>
          <w:sz w:val="22"/>
          <w:lang w:eastAsia="en-US"/>
        </w:rPr>
        <w:t xml:space="preserve"> de la convocatoria, la adecuación del proyecto a los criterios de valoración</w:t>
      </w:r>
      <w:r w:rsidRPr="00794318">
        <w:rPr>
          <w:rFonts w:asciiTheme="minorHAnsi" w:eastAsiaTheme="minorHAnsi" w:hAnsiTheme="minorHAnsi" w:cstheme="minorBidi"/>
          <w:color w:val="auto"/>
          <w:sz w:val="22"/>
          <w:lang w:eastAsia="en-US"/>
        </w:rPr>
        <w:t>.</w:t>
      </w:r>
      <w:r w:rsidR="002B7E87" w:rsidRPr="00794318">
        <w:rPr>
          <w:rFonts w:asciiTheme="minorHAnsi" w:eastAsiaTheme="minorHAnsi" w:hAnsiTheme="minorHAnsi" w:cstheme="minorBidi"/>
          <w:color w:val="auto"/>
          <w:sz w:val="22"/>
          <w:lang w:eastAsia="en-US"/>
        </w:rPr>
        <w:t xml:space="preserve"> A estos efectos, para la valoración del criterio 2 b) se deberán incluir los curriculum vitae correspondientes.</w:t>
      </w:r>
    </w:p>
    <w:p w:rsidR="005005D6" w:rsidRPr="005005D6" w:rsidRDefault="005005D6" w:rsidP="004E51FB">
      <w:pPr>
        <w:spacing w:before="480" w:after="160" w:line="256" w:lineRule="auto"/>
        <w:ind w:left="0" w:firstLine="0"/>
        <w:rPr>
          <w:rFonts w:asciiTheme="minorHAnsi" w:eastAsiaTheme="minorHAnsi" w:hAnsiTheme="minorHAnsi" w:cstheme="minorBidi"/>
          <w:b/>
          <w:color w:val="auto"/>
          <w:sz w:val="22"/>
          <w:lang w:eastAsia="en-US"/>
        </w:rPr>
      </w:pPr>
      <w:r w:rsidRPr="005005D6">
        <w:rPr>
          <w:rFonts w:asciiTheme="minorHAnsi" w:eastAsiaTheme="minorHAnsi" w:hAnsiTheme="minorHAnsi" w:cstheme="minorBidi"/>
          <w:b/>
          <w:color w:val="auto"/>
          <w:sz w:val="22"/>
          <w:lang w:eastAsia="en-US"/>
        </w:rPr>
        <w:t xml:space="preserve">IV. PRESUPUESTO Y FINANCIACIÓN DEL PROYECTO (Máximo 4 páginas): </w:t>
      </w:r>
    </w:p>
    <w:p w:rsidR="005005D6" w:rsidRPr="005005D6" w:rsidRDefault="005005D6" w:rsidP="005005D6">
      <w:pPr>
        <w:spacing w:after="160" w:line="256" w:lineRule="auto"/>
        <w:ind w:left="0" w:firstLine="0"/>
        <w:rPr>
          <w:rFonts w:asciiTheme="minorHAnsi" w:eastAsiaTheme="minorHAnsi" w:hAnsiTheme="minorHAnsi" w:cstheme="minorBidi"/>
          <w:color w:val="auto"/>
          <w:sz w:val="22"/>
          <w:lang w:eastAsia="en-US"/>
        </w:rPr>
      </w:pPr>
      <w:r w:rsidRPr="005005D6">
        <w:rPr>
          <w:rFonts w:asciiTheme="minorHAnsi" w:eastAsiaTheme="minorHAnsi" w:hAnsiTheme="minorHAnsi" w:cstheme="minorBidi"/>
          <w:color w:val="auto"/>
          <w:sz w:val="22"/>
          <w:lang w:eastAsia="en-US"/>
        </w:rPr>
        <w:t xml:space="preserve">Desglose de los </w:t>
      </w:r>
      <w:r w:rsidRPr="00794318">
        <w:rPr>
          <w:rFonts w:asciiTheme="minorHAnsi" w:eastAsiaTheme="minorHAnsi" w:hAnsiTheme="minorHAnsi" w:cstheme="minorBidi"/>
          <w:color w:val="auto"/>
          <w:sz w:val="22"/>
          <w:lang w:eastAsia="en-US"/>
        </w:rPr>
        <w:t xml:space="preserve">costes del </w:t>
      </w:r>
      <w:r w:rsidR="007A08EC" w:rsidRPr="00794318">
        <w:rPr>
          <w:rFonts w:asciiTheme="minorHAnsi" w:eastAsiaTheme="minorHAnsi" w:hAnsiTheme="minorHAnsi" w:cstheme="minorBidi"/>
          <w:color w:val="auto"/>
          <w:sz w:val="22"/>
          <w:lang w:eastAsia="en-US"/>
        </w:rPr>
        <w:t xml:space="preserve">importe total del </w:t>
      </w:r>
      <w:r w:rsidRPr="00794318">
        <w:rPr>
          <w:rFonts w:asciiTheme="minorHAnsi" w:eastAsiaTheme="minorHAnsi" w:hAnsiTheme="minorHAnsi" w:cstheme="minorBidi"/>
          <w:color w:val="auto"/>
          <w:sz w:val="22"/>
          <w:lang w:eastAsia="en-US"/>
        </w:rPr>
        <w:t xml:space="preserve">proyecto </w:t>
      </w:r>
      <w:r w:rsidRPr="005005D6">
        <w:rPr>
          <w:rFonts w:asciiTheme="minorHAnsi" w:eastAsiaTheme="minorHAnsi" w:hAnsiTheme="minorHAnsi" w:cstheme="minorBidi"/>
          <w:color w:val="auto"/>
          <w:sz w:val="22"/>
          <w:lang w:eastAsia="en-US"/>
        </w:rPr>
        <w:t xml:space="preserve">y su justificación, especificando la inversión, los costes para los que se solicita ayuda, otras ayudas o fuentes de financiación previstas. Medios que aporta la empresa. </w:t>
      </w:r>
    </w:p>
    <w:p w:rsidR="007A08EC" w:rsidRDefault="007A08EC" w:rsidP="005005D6">
      <w:pPr>
        <w:spacing w:after="160" w:line="256" w:lineRule="auto"/>
        <w:ind w:left="0" w:firstLine="0"/>
        <w:rPr>
          <w:rFonts w:asciiTheme="minorHAnsi" w:eastAsiaTheme="minorHAnsi" w:hAnsiTheme="minorHAnsi" w:cstheme="minorBidi"/>
          <w:color w:val="FF0000"/>
          <w:sz w:val="22"/>
          <w:lang w:eastAsia="en-US"/>
        </w:rPr>
      </w:pPr>
      <w:r>
        <w:rPr>
          <w:rFonts w:asciiTheme="minorHAnsi" w:eastAsiaTheme="minorHAnsi" w:hAnsiTheme="minorHAnsi" w:cstheme="minorBidi"/>
          <w:color w:val="auto"/>
          <w:sz w:val="22"/>
          <w:lang w:eastAsia="en-US"/>
        </w:rPr>
        <w:t xml:space="preserve">Desglose </w:t>
      </w:r>
      <w:r w:rsidRPr="00794318">
        <w:rPr>
          <w:rFonts w:asciiTheme="minorHAnsi" w:eastAsiaTheme="minorHAnsi" w:hAnsiTheme="minorHAnsi" w:cstheme="minorBidi"/>
          <w:color w:val="auto"/>
          <w:sz w:val="22"/>
          <w:lang w:eastAsia="en-US"/>
        </w:rPr>
        <w:t>del importe subvencionable del proyecto, detallando los conceptos concretos para los que se solicita subvención en cada uno de los tres tipos de costes subvencionables que se contemplan en el apartado séptimo 2. de la Convocatoria.</w:t>
      </w:r>
    </w:p>
    <w:p w:rsidR="005005D6" w:rsidRPr="00794318" w:rsidRDefault="005005D6" w:rsidP="005005D6">
      <w:pPr>
        <w:spacing w:after="160" w:line="256" w:lineRule="auto"/>
        <w:ind w:left="0" w:firstLine="0"/>
        <w:rPr>
          <w:rFonts w:asciiTheme="minorHAnsi" w:eastAsiaTheme="minorHAnsi" w:hAnsiTheme="minorHAnsi" w:cstheme="minorBidi"/>
          <w:color w:val="auto"/>
          <w:sz w:val="22"/>
          <w:lang w:eastAsia="en-US"/>
        </w:rPr>
      </w:pPr>
      <w:r w:rsidRPr="005005D6">
        <w:rPr>
          <w:rFonts w:asciiTheme="minorHAnsi" w:eastAsiaTheme="minorHAnsi" w:hAnsiTheme="minorHAnsi" w:cstheme="minorBidi"/>
          <w:color w:val="auto"/>
          <w:sz w:val="22"/>
          <w:lang w:eastAsia="en-US"/>
        </w:rPr>
        <w:lastRenderedPageBreak/>
        <w:t xml:space="preserve">Planificación de la ejecución de la inversión: presupuesto </w:t>
      </w:r>
      <w:r w:rsidR="007A08EC" w:rsidRPr="00794318">
        <w:rPr>
          <w:rFonts w:asciiTheme="minorHAnsi" w:eastAsiaTheme="minorHAnsi" w:hAnsiTheme="minorHAnsi" w:cstheme="minorBidi"/>
          <w:color w:val="auto"/>
          <w:sz w:val="22"/>
          <w:lang w:eastAsia="en-US"/>
        </w:rPr>
        <w:t>subvencionable</w:t>
      </w:r>
      <w:r w:rsidR="007A08EC">
        <w:rPr>
          <w:rFonts w:asciiTheme="minorHAnsi" w:eastAsiaTheme="minorHAnsi" w:hAnsiTheme="minorHAnsi" w:cstheme="minorBidi"/>
          <w:color w:val="auto"/>
          <w:sz w:val="22"/>
          <w:lang w:eastAsia="en-US"/>
        </w:rPr>
        <w:t xml:space="preserve"> </w:t>
      </w:r>
      <w:r w:rsidRPr="005005D6">
        <w:rPr>
          <w:rFonts w:asciiTheme="minorHAnsi" w:eastAsiaTheme="minorHAnsi" w:hAnsiTheme="minorHAnsi" w:cstheme="minorBidi"/>
          <w:color w:val="auto"/>
          <w:sz w:val="22"/>
          <w:lang w:eastAsia="en-US"/>
        </w:rPr>
        <w:t>correspondiente a cada fase y actividad, teniendo en cuenta q</w:t>
      </w:r>
      <w:r w:rsidR="007A08EC">
        <w:rPr>
          <w:rFonts w:asciiTheme="minorHAnsi" w:eastAsiaTheme="minorHAnsi" w:hAnsiTheme="minorHAnsi" w:cstheme="minorBidi"/>
          <w:color w:val="auto"/>
          <w:sz w:val="22"/>
          <w:lang w:eastAsia="en-US"/>
        </w:rPr>
        <w:t>ue los</w:t>
      </w:r>
      <w:r w:rsidR="007A08EC" w:rsidRPr="00794318">
        <w:rPr>
          <w:rFonts w:asciiTheme="minorHAnsi" w:eastAsiaTheme="minorHAnsi" w:hAnsiTheme="minorHAnsi" w:cstheme="minorBidi"/>
          <w:color w:val="auto"/>
          <w:sz w:val="22"/>
          <w:lang w:eastAsia="en-US"/>
        </w:rPr>
        <w:t xml:space="preserve"> costes </w:t>
      </w:r>
      <w:r w:rsidRPr="005005D6">
        <w:rPr>
          <w:rFonts w:asciiTheme="minorHAnsi" w:eastAsiaTheme="minorHAnsi" w:hAnsiTheme="minorHAnsi" w:cstheme="minorBidi"/>
          <w:color w:val="auto"/>
          <w:sz w:val="22"/>
          <w:lang w:eastAsia="en-US"/>
        </w:rPr>
        <w:t>que subvenciona esta convocatoria de ayudas deberán realizarse en el período subvencionable</w:t>
      </w:r>
      <w:r w:rsidR="00176C7A">
        <w:rPr>
          <w:rFonts w:asciiTheme="minorHAnsi" w:eastAsiaTheme="minorHAnsi" w:hAnsiTheme="minorHAnsi" w:cstheme="minorBidi"/>
          <w:color w:val="auto"/>
          <w:sz w:val="22"/>
          <w:lang w:eastAsia="en-US"/>
        </w:rPr>
        <w:t xml:space="preserve"> indicado </w:t>
      </w:r>
      <w:r w:rsidR="00176C7A" w:rsidRPr="00794318">
        <w:rPr>
          <w:rFonts w:asciiTheme="minorHAnsi" w:eastAsiaTheme="minorHAnsi" w:hAnsiTheme="minorHAnsi" w:cstheme="minorBidi"/>
          <w:color w:val="auto"/>
          <w:sz w:val="22"/>
          <w:lang w:eastAsia="en-US"/>
        </w:rPr>
        <w:t>en el apartado cuarto.5 de la Convocatoria (</w:t>
      </w:r>
      <w:r w:rsidR="00445F99" w:rsidRPr="00794318">
        <w:rPr>
          <w:rFonts w:asciiTheme="minorHAnsi" w:eastAsiaTheme="minorHAnsi" w:hAnsiTheme="minorHAnsi" w:cstheme="minorBidi"/>
          <w:color w:val="auto"/>
          <w:sz w:val="22"/>
          <w:lang w:eastAsia="en-US"/>
        </w:rPr>
        <w:t xml:space="preserve">fecha límite </w:t>
      </w:r>
      <w:r w:rsidR="00176C7A" w:rsidRPr="00794318">
        <w:rPr>
          <w:rFonts w:asciiTheme="minorHAnsi" w:eastAsiaTheme="minorHAnsi" w:hAnsiTheme="minorHAnsi" w:cstheme="minorBidi"/>
          <w:color w:val="auto"/>
          <w:sz w:val="22"/>
          <w:lang w:eastAsia="en-US"/>
        </w:rPr>
        <w:t>30 de septiembre de 202</w:t>
      </w:r>
      <w:r w:rsidR="004E1A2B">
        <w:rPr>
          <w:rFonts w:asciiTheme="minorHAnsi" w:eastAsiaTheme="minorHAnsi" w:hAnsiTheme="minorHAnsi" w:cstheme="minorBidi"/>
          <w:color w:val="auto"/>
          <w:sz w:val="22"/>
          <w:lang w:eastAsia="en-US"/>
        </w:rPr>
        <w:t>4</w:t>
      </w:r>
      <w:r w:rsidR="00176C7A" w:rsidRPr="00794318">
        <w:rPr>
          <w:rFonts w:asciiTheme="minorHAnsi" w:eastAsiaTheme="minorHAnsi" w:hAnsiTheme="minorHAnsi" w:cstheme="minorBidi"/>
          <w:color w:val="auto"/>
          <w:sz w:val="22"/>
          <w:lang w:eastAsia="en-US"/>
        </w:rPr>
        <w:t>).</w:t>
      </w:r>
    </w:p>
    <w:p w:rsidR="00176C7A" w:rsidRPr="00794318" w:rsidRDefault="00176C7A" w:rsidP="005005D6">
      <w:pPr>
        <w:spacing w:after="160" w:line="256" w:lineRule="auto"/>
        <w:ind w:left="0" w:firstLine="0"/>
        <w:rPr>
          <w:rFonts w:asciiTheme="minorHAnsi" w:eastAsiaTheme="minorHAnsi" w:hAnsiTheme="minorHAnsi" w:cstheme="minorBidi"/>
          <w:color w:val="auto"/>
          <w:sz w:val="22"/>
          <w:lang w:eastAsia="en-US"/>
        </w:rPr>
      </w:pPr>
      <w:r w:rsidRPr="00794318">
        <w:rPr>
          <w:rFonts w:asciiTheme="minorHAnsi" w:eastAsiaTheme="minorHAnsi" w:hAnsiTheme="minorHAnsi" w:cstheme="minorBidi"/>
          <w:color w:val="auto"/>
          <w:sz w:val="22"/>
          <w:lang w:eastAsia="en-US"/>
        </w:rPr>
        <w:t xml:space="preserve">Se debe incluir referencia expresa a los conceptos subvencionables concretos que van a ser objeto de subcontratación, expresando su importe y el porcentaje que representa sobre el importe subvencionable del proyecto (se recuerda el límite del 30% establecido en </w:t>
      </w:r>
      <w:r w:rsidR="002B7E87" w:rsidRPr="00794318">
        <w:rPr>
          <w:rFonts w:asciiTheme="minorHAnsi" w:eastAsiaTheme="minorHAnsi" w:hAnsiTheme="minorHAnsi" w:cstheme="minorBidi"/>
          <w:color w:val="auto"/>
          <w:sz w:val="22"/>
          <w:lang w:eastAsia="en-US"/>
        </w:rPr>
        <w:t>el apartado octavo de la convocatoria). A estos efectos, la realización de parte de la actividad subvencionada por empresas del grupo tiene la consideración de subcontratación.</w:t>
      </w:r>
    </w:p>
    <w:p w:rsidR="005005D6" w:rsidRDefault="005005D6" w:rsidP="005005D6">
      <w:pPr>
        <w:spacing w:after="160" w:line="256" w:lineRule="auto"/>
        <w:ind w:left="0" w:firstLine="0"/>
        <w:rPr>
          <w:rFonts w:asciiTheme="minorHAnsi" w:eastAsiaTheme="minorHAnsi" w:hAnsiTheme="minorHAnsi" w:cstheme="minorBidi"/>
          <w:color w:val="auto"/>
          <w:sz w:val="22"/>
          <w:lang w:eastAsia="en-US"/>
        </w:rPr>
      </w:pPr>
      <w:r w:rsidRPr="005005D6">
        <w:rPr>
          <w:rFonts w:asciiTheme="minorHAnsi" w:eastAsiaTheme="minorHAnsi" w:hAnsiTheme="minorHAnsi" w:cstheme="minorBidi"/>
          <w:color w:val="auto"/>
          <w:sz w:val="22"/>
          <w:lang w:eastAsia="en-US"/>
        </w:rPr>
        <w:t xml:space="preserve">En proyectos en cooperación: parte </w:t>
      </w:r>
      <w:r w:rsidRPr="00794318">
        <w:rPr>
          <w:rFonts w:asciiTheme="minorHAnsi" w:eastAsiaTheme="minorHAnsi" w:hAnsiTheme="minorHAnsi" w:cstheme="minorBidi"/>
          <w:color w:val="auto"/>
          <w:sz w:val="22"/>
          <w:lang w:eastAsia="en-US"/>
        </w:rPr>
        <w:t xml:space="preserve">del </w:t>
      </w:r>
      <w:r w:rsidR="00176C7A" w:rsidRPr="00794318">
        <w:rPr>
          <w:rFonts w:asciiTheme="minorHAnsi" w:eastAsiaTheme="minorHAnsi" w:hAnsiTheme="minorHAnsi" w:cstheme="minorBidi"/>
          <w:color w:val="auto"/>
          <w:sz w:val="22"/>
          <w:lang w:eastAsia="en-US"/>
        </w:rPr>
        <w:t xml:space="preserve">importe total del proyecto y del importe subvencionable del proyecto </w:t>
      </w:r>
      <w:r w:rsidRPr="005005D6">
        <w:rPr>
          <w:rFonts w:asciiTheme="minorHAnsi" w:eastAsiaTheme="minorHAnsi" w:hAnsiTheme="minorHAnsi" w:cstheme="minorBidi"/>
          <w:color w:val="auto"/>
          <w:sz w:val="22"/>
          <w:lang w:eastAsia="en-US"/>
        </w:rPr>
        <w:t>que va a ejecutar cada empresa u organismo de investigación y difusión de con</w:t>
      </w:r>
      <w:r w:rsidR="00176C7A">
        <w:rPr>
          <w:rFonts w:asciiTheme="minorHAnsi" w:eastAsiaTheme="minorHAnsi" w:hAnsiTheme="minorHAnsi" w:cstheme="minorBidi"/>
          <w:color w:val="auto"/>
          <w:sz w:val="22"/>
          <w:lang w:eastAsia="en-US"/>
        </w:rPr>
        <w:t>ocimientos, y medios que aporta.</w:t>
      </w:r>
    </w:p>
    <w:p w:rsidR="002B7E87" w:rsidRPr="00794318" w:rsidRDefault="002B7E87" w:rsidP="005005D6">
      <w:pPr>
        <w:spacing w:after="160" w:line="256" w:lineRule="auto"/>
        <w:ind w:left="0" w:firstLine="0"/>
        <w:rPr>
          <w:rFonts w:asciiTheme="minorHAnsi" w:eastAsiaTheme="minorHAnsi" w:hAnsiTheme="minorHAnsi" w:cstheme="minorBidi"/>
          <w:color w:val="auto"/>
          <w:sz w:val="22"/>
          <w:lang w:eastAsia="en-US"/>
        </w:rPr>
      </w:pPr>
      <w:r w:rsidRPr="00794318">
        <w:rPr>
          <w:rFonts w:asciiTheme="minorHAnsi" w:eastAsiaTheme="minorHAnsi" w:hAnsiTheme="minorHAnsi" w:cstheme="minorBidi"/>
          <w:color w:val="auto"/>
          <w:sz w:val="22"/>
          <w:lang w:eastAsia="en-US"/>
        </w:rPr>
        <w:t>Se recuerda que los datos correspondientes a importe total del proyecto, importe subvencionable, así como su distribución para cada uno de los tres tipos establecidos en la Convocatoria, para cada uno de los años y de los participantes, en su caso, en el proyecto, deben coincidir con los consignados en el formulario de solicitud.</w:t>
      </w:r>
    </w:p>
    <w:p w:rsidR="005005D6" w:rsidRPr="005005D6" w:rsidRDefault="005005D6" w:rsidP="004E51FB">
      <w:pPr>
        <w:spacing w:before="480" w:after="160" w:line="256" w:lineRule="auto"/>
        <w:ind w:left="0" w:firstLine="0"/>
        <w:rPr>
          <w:rFonts w:asciiTheme="minorHAnsi" w:eastAsiaTheme="minorHAnsi" w:hAnsiTheme="minorHAnsi" w:cstheme="minorBidi"/>
          <w:b/>
          <w:color w:val="auto"/>
          <w:sz w:val="22"/>
          <w:lang w:eastAsia="en-US"/>
        </w:rPr>
      </w:pPr>
      <w:r w:rsidRPr="005005D6">
        <w:rPr>
          <w:rFonts w:asciiTheme="minorHAnsi" w:eastAsiaTheme="minorHAnsi" w:hAnsiTheme="minorHAnsi" w:cstheme="minorBidi"/>
          <w:b/>
          <w:color w:val="auto"/>
          <w:sz w:val="22"/>
          <w:lang w:eastAsia="en-US"/>
        </w:rPr>
        <w:t xml:space="preserve">V. PERSONAL DEDICADO AL PROYECTO (Máximo 3 páginas): </w:t>
      </w:r>
    </w:p>
    <w:p w:rsidR="005005D6" w:rsidRPr="005005D6" w:rsidRDefault="005005D6" w:rsidP="005005D6">
      <w:pPr>
        <w:spacing w:after="160" w:line="256" w:lineRule="auto"/>
        <w:ind w:left="0" w:firstLine="0"/>
        <w:rPr>
          <w:rFonts w:asciiTheme="minorHAnsi" w:eastAsiaTheme="minorHAnsi" w:hAnsiTheme="minorHAnsi" w:cstheme="minorBidi"/>
          <w:color w:val="auto"/>
          <w:sz w:val="22"/>
          <w:lang w:eastAsia="en-US"/>
        </w:rPr>
      </w:pPr>
      <w:r w:rsidRPr="005005D6">
        <w:rPr>
          <w:rFonts w:asciiTheme="minorHAnsi" w:eastAsiaTheme="minorHAnsi" w:hAnsiTheme="minorHAnsi" w:cstheme="minorBidi"/>
          <w:color w:val="auto"/>
          <w:sz w:val="22"/>
          <w:lang w:eastAsia="en-US"/>
        </w:rPr>
        <w:t>En caso de que se incluyan como costes subvencionables costes de personal propio: relación del personal a involucrar en el proyecto en la que se detalle su cualificación y función, así como el coste y las horas de dedicación previstas. Se adjuntará la última nómina del personal participante en el proyecto.</w:t>
      </w:r>
    </w:p>
    <w:p w:rsidR="005005D6" w:rsidRPr="005005D6" w:rsidRDefault="005005D6" w:rsidP="005005D6">
      <w:pPr>
        <w:spacing w:after="160" w:line="256" w:lineRule="auto"/>
        <w:ind w:left="0" w:firstLine="0"/>
        <w:rPr>
          <w:rFonts w:asciiTheme="minorHAnsi" w:eastAsiaTheme="minorHAnsi" w:hAnsiTheme="minorHAnsi" w:cstheme="minorBidi"/>
          <w:color w:val="auto"/>
          <w:sz w:val="22"/>
          <w:lang w:eastAsia="en-US"/>
        </w:rPr>
      </w:pPr>
      <w:r w:rsidRPr="005005D6">
        <w:rPr>
          <w:rFonts w:asciiTheme="minorHAnsi" w:eastAsiaTheme="minorHAnsi" w:hAnsiTheme="minorHAnsi" w:cstheme="minorBidi"/>
          <w:color w:val="auto"/>
          <w:sz w:val="22"/>
          <w:lang w:eastAsia="en-US"/>
        </w:rPr>
        <w:t xml:space="preserve">En caso de prever la realización de nuevas contrataciones de personal dedicado al proyecto: tipo de contrato, cualificación, horas de dedicación al proyecto y coste estimado. </w:t>
      </w:r>
    </w:p>
    <w:p w:rsidR="005005D6" w:rsidRPr="005005D6" w:rsidRDefault="005005D6" w:rsidP="005005D6">
      <w:pPr>
        <w:spacing w:after="160" w:line="256" w:lineRule="auto"/>
        <w:ind w:left="0" w:firstLine="0"/>
        <w:rPr>
          <w:rFonts w:asciiTheme="minorHAnsi" w:eastAsiaTheme="minorHAnsi" w:hAnsiTheme="minorHAnsi" w:cstheme="minorBidi"/>
          <w:color w:val="auto"/>
          <w:sz w:val="22"/>
          <w:lang w:eastAsia="en-US"/>
        </w:rPr>
      </w:pPr>
      <w:r w:rsidRPr="005005D6">
        <w:rPr>
          <w:rFonts w:asciiTheme="minorHAnsi" w:eastAsiaTheme="minorHAnsi" w:hAnsiTheme="minorHAnsi" w:cstheme="minorBidi"/>
          <w:color w:val="auto"/>
          <w:sz w:val="22"/>
          <w:lang w:eastAsia="en-US"/>
        </w:rPr>
        <w:t>En proyectos en cooperación: personal que aporta cada empresa u organismo de investigación y difusión de conocimientos.</w:t>
      </w:r>
    </w:p>
    <w:p w:rsidR="005005D6" w:rsidRPr="005005D6" w:rsidRDefault="005005D6" w:rsidP="004E51FB">
      <w:pPr>
        <w:spacing w:before="480" w:after="160" w:line="256" w:lineRule="auto"/>
        <w:ind w:left="0" w:firstLine="0"/>
        <w:rPr>
          <w:rFonts w:asciiTheme="minorHAnsi" w:eastAsiaTheme="minorHAnsi" w:hAnsiTheme="minorHAnsi" w:cstheme="minorBidi"/>
          <w:b/>
          <w:color w:val="auto"/>
          <w:sz w:val="22"/>
          <w:lang w:eastAsia="en-US"/>
        </w:rPr>
      </w:pPr>
      <w:r w:rsidRPr="005005D6">
        <w:rPr>
          <w:rFonts w:asciiTheme="minorHAnsi" w:eastAsiaTheme="minorHAnsi" w:hAnsiTheme="minorHAnsi" w:cstheme="minorBidi"/>
          <w:b/>
          <w:color w:val="auto"/>
          <w:sz w:val="22"/>
          <w:lang w:eastAsia="en-US"/>
        </w:rPr>
        <w:t>VI. PUBLICIDAD</w:t>
      </w:r>
      <w:r w:rsidR="002B7E87" w:rsidRPr="002B7E87">
        <w:rPr>
          <w:rFonts w:asciiTheme="minorHAnsi" w:eastAsiaTheme="minorHAnsi" w:hAnsiTheme="minorHAnsi" w:cstheme="minorBidi"/>
          <w:b/>
          <w:color w:val="FF0000"/>
          <w:sz w:val="22"/>
          <w:lang w:eastAsia="en-US"/>
        </w:rPr>
        <w:t xml:space="preserve"> </w:t>
      </w:r>
      <w:r w:rsidR="002B7E87" w:rsidRPr="00794318">
        <w:rPr>
          <w:rFonts w:asciiTheme="minorHAnsi" w:eastAsiaTheme="minorHAnsi" w:hAnsiTheme="minorHAnsi" w:cstheme="minorBidi"/>
          <w:b/>
          <w:color w:val="auto"/>
          <w:sz w:val="22"/>
          <w:lang w:eastAsia="en-US"/>
        </w:rPr>
        <w:t>(Máximo 2 páginas):</w:t>
      </w:r>
    </w:p>
    <w:p w:rsidR="005005D6" w:rsidRPr="005005D6" w:rsidRDefault="005005D6" w:rsidP="005005D6">
      <w:pPr>
        <w:spacing w:after="160" w:line="256" w:lineRule="auto"/>
        <w:ind w:left="0" w:firstLine="0"/>
        <w:rPr>
          <w:rFonts w:asciiTheme="minorHAnsi" w:eastAsiaTheme="minorHAnsi" w:hAnsiTheme="minorHAnsi" w:cstheme="minorBidi"/>
          <w:color w:val="auto"/>
          <w:sz w:val="22"/>
          <w:lang w:eastAsia="en-US"/>
        </w:rPr>
      </w:pPr>
      <w:r w:rsidRPr="005005D6">
        <w:rPr>
          <w:rFonts w:asciiTheme="minorHAnsi" w:eastAsiaTheme="minorHAnsi" w:hAnsiTheme="minorHAnsi" w:cstheme="minorBidi"/>
          <w:color w:val="auto"/>
          <w:sz w:val="22"/>
          <w:lang w:eastAsia="en-US"/>
        </w:rPr>
        <w:t>Descripción de las medidas y medios con los que se dará cumplimiento a la obligación de publicidad y difusión que, en todo caso, deberá ser una pub</w:t>
      </w:r>
      <w:r w:rsidR="00445F99">
        <w:rPr>
          <w:rFonts w:asciiTheme="minorHAnsi" w:eastAsiaTheme="minorHAnsi" w:hAnsiTheme="minorHAnsi" w:cstheme="minorBidi"/>
          <w:color w:val="auto"/>
          <w:sz w:val="22"/>
          <w:lang w:eastAsia="en-US"/>
        </w:rPr>
        <w:t>licidad proporcional y adecuada, de conformidad con lo establecido en el apartado vigesimosexto de la convocatoria.</w:t>
      </w:r>
    </w:p>
    <w:p w:rsidR="005005D6" w:rsidRPr="005005D6" w:rsidRDefault="00445F99" w:rsidP="004E51FB">
      <w:pPr>
        <w:spacing w:before="480" w:after="160" w:line="256" w:lineRule="auto"/>
        <w:ind w:left="0" w:firstLine="0"/>
        <w:rPr>
          <w:rFonts w:asciiTheme="minorHAnsi" w:eastAsiaTheme="minorHAnsi" w:hAnsiTheme="minorHAnsi" w:cstheme="minorBidi"/>
          <w:b/>
          <w:color w:val="auto"/>
          <w:sz w:val="22"/>
          <w:lang w:eastAsia="en-US"/>
        </w:rPr>
      </w:pPr>
      <w:r>
        <w:rPr>
          <w:rFonts w:asciiTheme="minorHAnsi" w:eastAsiaTheme="minorHAnsi" w:hAnsiTheme="minorHAnsi" w:cstheme="minorBidi"/>
          <w:b/>
          <w:color w:val="auto"/>
          <w:sz w:val="22"/>
          <w:lang w:eastAsia="en-US"/>
        </w:rPr>
        <w:t>VII</w:t>
      </w:r>
      <w:r w:rsidR="005005D6" w:rsidRPr="005005D6">
        <w:rPr>
          <w:rFonts w:asciiTheme="minorHAnsi" w:eastAsiaTheme="minorHAnsi" w:hAnsiTheme="minorHAnsi" w:cstheme="minorBidi"/>
          <w:b/>
          <w:color w:val="auto"/>
          <w:sz w:val="22"/>
          <w:lang w:eastAsia="en-US"/>
        </w:rPr>
        <w:t>.  OTROS DATOS DE INTERÉS</w:t>
      </w:r>
      <w:r w:rsidR="002B7E87">
        <w:rPr>
          <w:rFonts w:asciiTheme="minorHAnsi" w:eastAsiaTheme="minorHAnsi" w:hAnsiTheme="minorHAnsi" w:cstheme="minorBidi"/>
          <w:b/>
          <w:color w:val="auto"/>
          <w:sz w:val="22"/>
          <w:lang w:eastAsia="en-US"/>
        </w:rPr>
        <w:t xml:space="preserve"> </w:t>
      </w:r>
      <w:r w:rsidR="002B7E87" w:rsidRPr="00794318">
        <w:rPr>
          <w:rFonts w:asciiTheme="minorHAnsi" w:eastAsiaTheme="minorHAnsi" w:hAnsiTheme="minorHAnsi" w:cstheme="minorBidi"/>
          <w:b/>
          <w:color w:val="auto"/>
          <w:sz w:val="22"/>
          <w:lang w:eastAsia="en-US"/>
        </w:rPr>
        <w:t>(Máximo 2 páginas)</w:t>
      </w:r>
      <w:r w:rsidR="005005D6" w:rsidRPr="00794318">
        <w:rPr>
          <w:rFonts w:asciiTheme="minorHAnsi" w:eastAsiaTheme="minorHAnsi" w:hAnsiTheme="minorHAnsi" w:cstheme="minorBidi"/>
          <w:b/>
          <w:color w:val="auto"/>
          <w:sz w:val="22"/>
          <w:lang w:eastAsia="en-US"/>
        </w:rPr>
        <w:t xml:space="preserve">: </w:t>
      </w:r>
    </w:p>
    <w:p w:rsidR="005005D6" w:rsidRPr="005005D6" w:rsidRDefault="005005D6" w:rsidP="005005D6">
      <w:pPr>
        <w:spacing w:after="160" w:line="256" w:lineRule="auto"/>
        <w:ind w:left="0" w:firstLine="0"/>
        <w:rPr>
          <w:rFonts w:asciiTheme="minorHAnsi" w:eastAsiaTheme="minorHAnsi" w:hAnsiTheme="minorHAnsi" w:cstheme="minorBidi"/>
          <w:color w:val="auto"/>
          <w:sz w:val="22"/>
          <w:lang w:eastAsia="en-US"/>
        </w:rPr>
      </w:pPr>
      <w:r w:rsidRPr="005005D6">
        <w:rPr>
          <w:rFonts w:asciiTheme="minorHAnsi" w:eastAsiaTheme="minorHAnsi" w:hAnsiTheme="minorHAnsi" w:cstheme="minorBidi"/>
          <w:color w:val="auto"/>
          <w:sz w:val="22"/>
          <w:lang w:eastAsia="en-US"/>
        </w:rPr>
        <w:t xml:space="preserve">Cualquier otra información que considere oportuna para una evaluación más precisa de la solicitud. </w:t>
      </w:r>
    </w:p>
    <w:p w:rsidR="005005D6" w:rsidRPr="005005D6" w:rsidRDefault="005005D6" w:rsidP="004E51FB">
      <w:pPr>
        <w:spacing w:before="480" w:after="160" w:line="256" w:lineRule="auto"/>
        <w:ind w:left="0" w:firstLine="0"/>
        <w:rPr>
          <w:rFonts w:asciiTheme="minorHAnsi" w:eastAsiaTheme="minorHAnsi" w:hAnsiTheme="minorHAnsi" w:cstheme="minorBidi"/>
          <w:color w:val="auto"/>
          <w:sz w:val="22"/>
          <w:lang w:eastAsia="en-US"/>
        </w:rPr>
      </w:pPr>
      <w:r w:rsidRPr="005005D6">
        <w:rPr>
          <w:rFonts w:asciiTheme="minorHAnsi" w:eastAsiaTheme="minorHAnsi" w:hAnsiTheme="minorHAnsi" w:cstheme="minorBidi"/>
          <w:color w:val="auto"/>
          <w:sz w:val="22"/>
          <w:lang w:eastAsia="en-US"/>
        </w:rPr>
        <w:t>EMPRESA/S PARTICIPANTE/S Y ORGANISMO/S DE INVESTIGACIÓN Y DIFUSIÓN DE CONOCIMIENTOS</w:t>
      </w:r>
    </w:p>
    <w:p w:rsidR="005005D6" w:rsidRPr="005005D6" w:rsidRDefault="00B01CD7" w:rsidP="005005D6">
      <w:pPr>
        <w:spacing w:after="160" w:line="256" w:lineRule="auto"/>
        <w:ind w:left="0" w:firstLine="0"/>
        <w:rPr>
          <w:rFonts w:asciiTheme="minorHAnsi" w:eastAsiaTheme="minorHAnsi" w:hAnsiTheme="minorHAnsi" w:cstheme="minorBidi"/>
          <w:color w:val="auto"/>
          <w:sz w:val="22"/>
          <w:lang w:eastAsia="en-US"/>
        </w:rPr>
      </w:pPr>
      <w:r>
        <w:rPr>
          <w:rFonts w:asciiTheme="minorHAnsi" w:eastAsiaTheme="minorHAnsi" w:hAnsiTheme="minorHAnsi" w:cstheme="minorBidi"/>
          <w:color w:val="auto"/>
          <w:sz w:val="22"/>
          <w:lang w:eastAsia="en-US"/>
        </w:rPr>
        <w:t>Firma</w:t>
      </w:r>
      <w:r w:rsidR="005005D6" w:rsidRPr="005005D6">
        <w:rPr>
          <w:rFonts w:asciiTheme="minorHAnsi" w:eastAsiaTheme="minorHAnsi" w:hAnsiTheme="minorHAnsi" w:cstheme="minorBidi"/>
          <w:color w:val="auto"/>
          <w:sz w:val="22"/>
          <w:lang w:eastAsia="en-US"/>
        </w:rPr>
        <w:t xml:space="preserve"> del representante de la empresa/organismo.</w:t>
      </w:r>
    </w:p>
    <w:p w:rsidR="00D44D0B" w:rsidRPr="006601F8" w:rsidRDefault="00D44D0B" w:rsidP="004E51FB">
      <w:pPr>
        <w:spacing w:before="840" w:line="257" w:lineRule="auto"/>
        <w:ind w:left="0" w:firstLine="0"/>
        <w:rPr>
          <w:rFonts w:asciiTheme="minorHAnsi" w:hAnsiTheme="minorHAnsi" w:cstheme="minorHAnsi"/>
          <w:b/>
        </w:rPr>
      </w:pPr>
      <w:r w:rsidRPr="006601F8">
        <w:rPr>
          <w:rFonts w:asciiTheme="minorHAnsi" w:hAnsiTheme="minorHAnsi" w:cstheme="minorHAnsi"/>
          <w:b/>
        </w:rPr>
        <w:lastRenderedPageBreak/>
        <w:t>Protección de datos</w:t>
      </w:r>
    </w:p>
    <w:p w:rsidR="00D44D0B" w:rsidRPr="006601F8" w:rsidRDefault="00D44D0B" w:rsidP="006601F8">
      <w:pPr>
        <w:pStyle w:val="NormalWeb"/>
        <w:shd w:val="clear" w:color="auto" w:fill="FFFFFF"/>
        <w:spacing w:after="0" w:line="257" w:lineRule="auto"/>
        <w:ind w:firstLine="0"/>
        <w:rPr>
          <w:rFonts w:asciiTheme="minorHAnsi" w:hAnsiTheme="minorHAnsi" w:cstheme="minorHAnsi"/>
          <w:spacing w:val="-1"/>
          <w:sz w:val="20"/>
          <w:szCs w:val="20"/>
        </w:rPr>
      </w:pPr>
      <w:r w:rsidRPr="006601F8">
        <w:rPr>
          <w:rFonts w:asciiTheme="minorHAnsi" w:eastAsiaTheme="minorHAnsi" w:hAnsiTheme="minorHAnsi" w:cstheme="minorHAnsi"/>
          <w:sz w:val="20"/>
          <w:szCs w:val="20"/>
          <w:shd w:val="clear" w:color="auto" w:fill="FFFFFF"/>
          <w:lang w:eastAsia="en-US"/>
        </w:rPr>
        <w:t xml:space="preserve">El </w:t>
      </w:r>
      <w:r w:rsidRPr="006601F8">
        <w:rPr>
          <w:rFonts w:asciiTheme="minorHAnsi" w:eastAsiaTheme="minorHAnsi" w:hAnsiTheme="minorHAnsi" w:cstheme="minorHAnsi"/>
          <w:bCs/>
          <w:sz w:val="20"/>
          <w:szCs w:val="20"/>
          <w:shd w:val="clear" w:color="auto" w:fill="FFFFFF"/>
          <w:lang w:eastAsia="en-US"/>
        </w:rPr>
        <w:t xml:space="preserve">responsable </w:t>
      </w:r>
      <w:r w:rsidRPr="006601F8">
        <w:rPr>
          <w:rFonts w:asciiTheme="minorHAnsi" w:eastAsiaTheme="minorHAnsi" w:hAnsiTheme="minorHAnsi" w:cstheme="minorHAnsi"/>
          <w:sz w:val="20"/>
          <w:szCs w:val="20"/>
          <w:shd w:val="clear" w:color="auto" w:fill="FFFFFF"/>
          <w:lang w:eastAsia="en-US"/>
        </w:rPr>
        <w:t>del tratamiento de tus datos personales es</w:t>
      </w:r>
      <w:r w:rsidRPr="006601F8">
        <w:rPr>
          <w:rFonts w:asciiTheme="minorHAnsi" w:hAnsiTheme="minorHAnsi" w:cstheme="minorHAnsi"/>
          <w:spacing w:val="-1"/>
          <w:sz w:val="20"/>
          <w:szCs w:val="20"/>
        </w:rPr>
        <w:t xml:space="preserve"> la Dirección General de Economía.</w:t>
      </w:r>
    </w:p>
    <w:p w:rsidR="00D44D0B" w:rsidRPr="006601F8" w:rsidRDefault="00D44D0B" w:rsidP="006601F8">
      <w:pPr>
        <w:pStyle w:val="NormalWeb"/>
        <w:shd w:val="clear" w:color="auto" w:fill="FFFFFF"/>
        <w:spacing w:after="0" w:line="257" w:lineRule="auto"/>
        <w:ind w:firstLine="0"/>
        <w:rPr>
          <w:rFonts w:asciiTheme="minorHAnsi" w:eastAsiaTheme="minorHAnsi" w:hAnsiTheme="minorHAnsi" w:cstheme="minorHAnsi"/>
          <w:sz w:val="20"/>
          <w:szCs w:val="20"/>
          <w:shd w:val="clear" w:color="auto" w:fill="FFFFFF"/>
          <w:lang w:eastAsia="en-US"/>
        </w:rPr>
      </w:pPr>
      <w:r w:rsidRPr="006601F8">
        <w:rPr>
          <w:rFonts w:asciiTheme="minorHAnsi" w:eastAsiaTheme="minorHAnsi" w:hAnsiTheme="minorHAnsi" w:cstheme="minorHAnsi"/>
          <w:sz w:val="20"/>
          <w:szCs w:val="20"/>
          <w:shd w:val="clear" w:color="auto" w:fill="FFFFFF"/>
          <w:lang w:eastAsia="en-US"/>
        </w:rPr>
        <w:t xml:space="preserve">La </w:t>
      </w:r>
      <w:r w:rsidRPr="006601F8">
        <w:rPr>
          <w:rFonts w:asciiTheme="minorHAnsi" w:eastAsiaTheme="minorHAnsi" w:hAnsiTheme="minorHAnsi" w:cstheme="minorHAnsi"/>
          <w:bCs/>
          <w:sz w:val="20"/>
          <w:szCs w:val="20"/>
          <w:shd w:val="clear" w:color="auto" w:fill="FFFFFF"/>
          <w:lang w:eastAsia="en-US"/>
        </w:rPr>
        <w:t xml:space="preserve">finalidad </w:t>
      </w:r>
      <w:r w:rsidRPr="006601F8">
        <w:rPr>
          <w:rFonts w:asciiTheme="minorHAnsi" w:eastAsiaTheme="minorHAnsi" w:hAnsiTheme="minorHAnsi" w:cstheme="minorHAnsi"/>
          <w:sz w:val="20"/>
          <w:szCs w:val="20"/>
          <w:shd w:val="clear" w:color="auto" w:fill="FFFFFF"/>
          <w:lang w:eastAsia="en-US"/>
        </w:rPr>
        <w:t>de este tratamiento es la recogida de datos de carácter personal que aparecen en los procedimientos administrativos relativos a subvenciones de promoción económica.</w:t>
      </w:r>
    </w:p>
    <w:p w:rsidR="00D44D0B" w:rsidRPr="006601F8" w:rsidRDefault="00D44D0B" w:rsidP="006601F8">
      <w:pPr>
        <w:pStyle w:val="NormalWeb"/>
        <w:shd w:val="clear" w:color="auto" w:fill="FFFFFF"/>
        <w:spacing w:after="0" w:line="257" w:lineRule="auto"/>
        <w:ind w:firstLine="0"/>
        <w:rPr>
          <w:rFonts w:asciiTheme="minorHAnsi" w:eastAsiaTheme="minorHAnsi" w:hAnsiTheme="minorHAnsi" w:cstheme="minorHAnsi"/>
          <w:sz w:val="20"/>
          <w:szCs w:val="20"/>
          <w:shd w:val="clear" w:color="auto" w:fill="FFFFFF"/>
          <w:lang w:eastAsia="en-US"/>
        </w:rPr>
      </w:pPr>
      <w:r w:rsidRPr="006601F8">
        <w:rPr>
          <w:rFonts w:asciiTheme="minorHAnsi" w:eastAsiaTheme="minorHAnsi" w:hAnsiTheme="minorHAnsi" w:cstheme="minorHAnsi"/>
          <w:sz w:val="20"/>
          <w:szCs w:val="20"/>
          <w:shd w:val="clear" w:color="auto" w:fill="FFFFFF"/>
          <w:lang w:eastAsia="en-US"/>
        </w:rPr>
        <w:t xml:space="preserve">La </w:t>
      </w:r>
      <w:r w:rsidRPr="006601F8">
        <w:rPr>
          <w:rFonts w:asciiTheme="minorHAnsi" w:eastAsiaTheme="minorHAnsi" w:hAnsiTheme="minorHAnsi" w:cstheme="minorHAnsi"/>
          <w:bCs/>
          <w:sz w:val="20"/>
          <w:szCs w:val="20"/>
          <w:shd w:val="clear" w:color="auto" w:fill="FFFFFF"/>
          <w:lang w:eastAsia="en-US"/>
        </w:rPr>
        <w:t>legitimación</w:t>
      </w:r>
      <w:r w:rsidRPr="006601F8">
        <w:rPr>
          <w:rFonts w:asciiTheme="minorHAnsi" w:eastAsiaTheme="minorHAnsi" w:hAnsiTheme="minorHAnsi" w:cstheme="minorHAnsi"/>
          <w:sz w:val="20"/>
          <w:szCs w:val="20"/>
          <w:shd w:val="clear" w:color="auto" w:fill="FFFFFF"/>
          <w:lang w:eastAsia="en-US"/>
        </w:rPr>
        <w:t xml:space="preserve"> para realizar el tratamiento de datos nos la da el cumplimiento de una misión realizada en interés público.</w:t>
      </w:r>
    </w:p>
    <w:p w:rsidR="00D44D0B" w:rsidRPr="006601F8" w:rsidRDefault="00D44D0B" w:rsidP="006601F8">
      <w:pPr>
        <w:pStyle w:val="NormalWeb"/>
        <w:shd w:val="clear" w:color="auto" w:fill="FFFFFF"/>
        <w:spacing w:after="0" w:line="257" w:lineRule="auto"/>
        <w:ind w:firstLine="0"/>
        <w:rPr>
          <w:rFonts w:asciiTheme="minorHAnsi" w:hAnsiTheme="minorHAnsi" w:cstheme="minorHAnsi"/>
          <w:sz w:val="20"/>
          <w:szCs w:val="20"/>
          <w:shd w:val="clear" w:color="auto" w:fill="FFFFFF"/>
        </w:rPr>
      </w:pPr>
      <w:r w:rsidRPr="006601F8">
        <w:rPr>
          <w:rFonts w:asciiTheme="minorHAnsi" w:eastAsiaTheme="minorHAnsi" w:hAnsiTheme="minorHAnsi" w:cstheme="minorHAnsi"/>
          <w:sz w:val="20"/>
          <w:szCs w:val="20"/>
          <w:shd w:val="clear" w:color="auto" w:fill="FFFFFF"/>
          <w:lang w:eastAsia="en-US"/>
        </w:rPr>
        <w:t xml:space="preserve">No vamos a comunicar tus datos personales a </w:t>
      </w:r>
      <w:r w:rsidRPr="006601F8">
        <w:rPr>
          <w:rFonts w:asciiTheme="minorHAnsi" w:eastAsiaTheme="minorHAnsi" w:hAnsiTheme="minorHAnsi" w:cstheme="minorHAnsi"/>
          <w:bCs/>
          <w:sz w:val="20"/>
          <w:szCs w:val="20"/>
          <w:shd w:val="clear" w:color="auto" w:fill="FFFFFF"/>
          <w:lang w:eastAsia="en-US"/>
        </w:rPr>
        <w:t>terceros destinatarios</w:t>
      </w:r>
      <w:r w:rsidRPr="006601F8">
        <w:rPr>
          <w:rFonts w:asciiTheme="minorHAnsi" w:eastAsiaTheme="minorHAnsi" w:hAnsiTheme="minorHAnsi" w:cstheme="minorHAnsi"/>
          <w:sz w:val="20"/>
          <w:szCs w:val="20"/>
          <w:shd w:val="clear" w:color="auto" w:fill="FFFFFF"/>
          <w:lang w:eastAsia="en-US"/>
        </w:rPr>
        <w:t xml:space="preserve"> salvo obligación legal.</w:t>
      </w:r>
      <w:r w:rsidRPr="006601F8">
        <w:rPr>
          <w:rFonts w:asciiTheme="minorHAnsi" w:hAnsiTheme="minorHAnsi" w:cstheme="minorHAnsi"/>
          <w:spacing w:val="-1"/>
          <w:sz w:val="20"/>
          <w:szCs w:val="20"/>
        </w:rPr>
        <w:t xml:space="preserve"> </w:t>
      </w:r>
    </w:p>
    <w:p w:rsidR="00D44D0B" w:rsidRPr="006601F8" w:rsidRDefault="00D44D0B" w:rsidP="006601F8">
      <w:pPr>
        <w:shd w:val="clear" w:color="auto" w:fill="FFFFFF"/>
        <w:spacing w:after="0" w:line="257" w:lineRule="auto"/>
        <w:ind w:left="0" w:firstLine="0"/>
        <w:rPr>
          <w:rFonts w:asciiTheme="minorHAnsi" w:hAnsiTheme="minorHAnsi" w:cstheme="minorHAnsi"/>
          <w:szCs w:val="20"/>
          <w:shd w:val="clear" w:color="auto" w:fill="FFFFFF"/>
        </w:rPr>
      </w:pPr>
      <w:r w:rsidRPr="006601F8">
        <w:rPr>
          <w:rFonts w:asciiTheme="minorHAnsi" w:hAnsiTheme="minorHAnsi" w:cstheme="minorHAnsi"/>
          <w:szCs w:val="20"/>
          <w:shd w:val="clear" w:color="auto" w:fill="FFFFFF"/>
        </w:rPr>
        <w:t>Podrás ejercer tus derechos de</w:t>
      </w:r>
      <w:r w:rsidR="006601F8" w:rsidRPr="006601F8">
        <w:rPr>
          <w:rFonts w:asciiTheme="minorHAnsi" w:hAnsiTheme="minorHAnsi" w:cstheme="minorHAnsi"/>
          <w:szCs w:val="20"/>
          <w:shd w:val="clear" w:color="auto" w:fill="FFFFFF"/>
        </w:rPr>
        <w:t xml:space="preserve"> </w:t>
      </w:r>
      <w:hyperlink r:id="rId8" w:tgtFrame="_blank" w:history="1">
        <w:r w:rsidRPr="00F52699">
          <w:rPr>
            <w:rStyle w:val="Hipervnculo"/>
            <w:rFonts w:asciiTheme="minorHAnsi" w:hAnsiTheme="minorHAnsi" w:cstheme="minorHAnsi"/>
            <w:color w:val="auto"/>
            <w:szCs w:val="20"/>
            <w:u w:val="none"/>
            <w:shd w:val="clear" w:color="auto" w:fill="FFFFFF"/>
          </w:rPr>
          <w:t>acceso</w:t>
        </w:r>
      </w:hyperlink>
      <w:r w:rsidRPr="00F52699">
        <w:rPr>
          <w:rFonts w:asciiTheme="minorHAnsi" w:hAnsiTheme="minorHAnsi" w:cstheme="minorHAnsi"/>
          <w:szCs w:val="20"/>
          <w:shd w:val="clear" w:color="auto" w:fill="F8F8F8"/>
        </w:rPr>
        <w:t>,</w:t>
      </w:r>
      <w:r w:rsidR="006601F8" w:rsidRPr="00F52699">
        <w:rPr>
          <w:rFonts w:asciiTheme="minorHAnsi" w:hAnsiTheme="minorHAnsi" w:cstheme="minorHAnsi"/>
          <w:szCs w:val="20"/>
          <w:shd w:val="clear" w:color="auto" w:fill="F8F8F8"/>
        </w:rPr>
        <w:t xml:space="preserve"> </w:t>
      </w:r>
      <w:hyperlink r:id="rId9" w:tgtFrame="_blank" w:history="1">
        <w:r w:rsidRPr="00F52699">
          <w:rPr>
            <w:rStyle w:val="Hipervnculo"/>
            <w:rFonts w:asciiTheme="minorHAnsi" w:hAnsiTheme="minorHAnsi" w:cstheme="minorHAnsi"/>
            <w:color w:val="auto"/>
            <w:szCs w:val="20"/>
            <w:u w:val="none"/>
            <w:shd w:val="clear" w:color="auto" w:fill="F8F8F8"/>
          </w:rPr>
          <w:t>rectificación</w:t>
        </w:r>
      </w:hyperlink>
      <w:r w:rsidR="00B532B7" w:rsidRPr="00F52699">
        <w:rPr>
          <w:rFonts w:asciiTheme="minorHAnsi" w:hAnsiTheme="minorHAnsi" w:cstheme="minorHAnsi"/>
          <w:szCs w:val="20"/>
          <w:shd w:val="clear" w:color="auto" w:fill="F8F8F8"/>
        </w:rPr>
        <w:t xml:space="preserve">, </w:t>
      </w:r>
      <w:hyperlink r:id="rId10" w:tgtFrame="_blank" w:history="1">
        <w:r w:rsidRPr="00F52699">
          <w:rPr>
            <w:rStyle w:val="Hipervnculo"/>
            <w:rFonts w:asciiTheme="minorHAnsi" w:hAnsiTheme="minorHAnsi" w:cstheme="minorHAnsi"/>
            <w:color w:val="auto"/>
            <w:szCs w:val="20"/>
            <w:u w:val="none"/>
            <w:shd w:val="clear" w:color="auto" w:fill="F8F8F8"/>
          </w:rPr>
          <w:t>supresión</w:t>
        </w:r>
      </w:hyperlink>
      <w:r w:rsidR="006601F8" w:rsidRPr="00F52699">
        <w:rPr>
          <w:rStyle w:val="Hipervnculo"/>
          <w:rFonts w:asciiTheme="minorHAnsi" w:hAnsiTheme="minorHAnsi" w:cstheme="minorHAnsi"/>
          <w:color w:val="auto"/>
          <w:szCs w:val="20"/>
          <w:u w:val="none"/>
          <w:shd w:val="clear" w:color="auto" w:fill="F8F8F8"/>
        </w:rPr>
        <w:t xml:space="preserve"> </w:t>
      </w:r>
      <w:r w:rsidRPr="00F52699">
        <w:rPr>
          <w:rFonts w:asciiTheme="minorHAnsi" w:hAnsiTheme="minorHAnsi" w:cstheme="minorHAnsi"/>
          <w:szCs w:val="20"/>
          <w:shd w:val="clear" w:color="auto" w:fill="F8F8F8"/>
        </w:rPr>
        <w:t>y</w:t>
      </w:r>
      <w:r w:rsidR="006601F8" w:rsidRPr="00F52699">
        <w:rPr>
          <w:rFonts w:asciiTheme="minorHAnsi" w:hAnsiTheme="minorHAnsi" w:cstheme="minorHAnsi"/>
          <w:szCs w:val="20"/>
          <w:shd w:val="clear" w:color="auto" w:fill="F8F8F8"/>
        </w:rPr>
        <w:t xml:space="preserve"> </w:t>
      </w:r>
      <w:hyperlink r:id="rId11" w:tgtFrame="_blank" w:history="1">
        <w:r w:rsidRPr="00F52699">
          <w:rPr>
            <w:rStyle w:val="Hipervnculo"/>
            <w:rFonts w:asciiTheme="minorHAnsi" w:hAnsiTheme="minorHAnsi" w:cstheme="minorHAnsi"/>
            <w:color w:val="auto"/>
            <w:szCs w:val="20"/>
            <w:u w:val="none"/>
            <w:shd w:val="clear" w:color="auto" w:fill="F8F8F8"/>
          </w:rPr>
          <w:t>portabilidad</w:t>
        </w:r>
      </w:hyperlink>
      <w:r w:rsidR="006601F8" w:rsidRPr="00F52699">
        <w:rPr>
          <w:rStyle w:val="Hipervnculo"/>
          <w:rFonts w:asciiTheme="minorHAnsi" w:hAnsiTheme="minorHAnsi" w:cstheme="minorHAnsi"/>
          <w:color w:val="auto"/>
          <w:szCs w:val="20"/>
          <w:u w:val="none"/>
          <w:shd w:val="clear" w:color="auto" w:fill="F8F8F8"/>
        </w:rPr>
        <w:t xml:space="preserve"> </w:t>
      </w:r>
      <w:r w:rsidR="00B532B7" w:rsidRPr="00F52699">
        <w:rPr>
          <w:rFonts w:asciiTheme="minorHAnsi" w:hAnsiTheme="minorHAnsi" w:cstheme="minorHAnsi"/>
          <w:szCs w:val="20"/>
          <w:shd w:val="clear" w:color="auto" w:fill="F8F8F8"/>
        </w:rPr>
        <w:t>de los datos, y los de</w:t>
      </w:r>
      <w:r w:rsidR="006601F8" w:rsidRPr="00F52699">
        <w:rPr>
          <w:rFonts w:asciiTheme="minorHAnsi" w:hAnsiTheme="minorHAnsi" w:cstheme="minorHAnsi"/>
          <w:szCs w:val="20"/>
          <w:shd w:val="clear" w:color="auto" w:fill="F8F8F8"/>
        </w:rPr>
        <w:t xml:space="preserve"> </w:t>
      </w:r>
      <w:hyperlink r:id="rId12" w:tgtFrame="_blank" w:history="1">
        <w:r w:rsidRPr="00F52699">
          <w:rPr>
            <w:rStyle w:val="Hipervnculo"/>
            <w:rFonts w:asciiTheme="minorHAnsi" w:hAnsiTheme="minorHAnsi" w:cstheme="minorHAnsi"/>
            <w:color w:val="auto"/>
            <w:szCs w:val="20"/>
            <w:u w:val="none"/>
            <w:shd w:val="clear" w:color="auto" w:fill="F8F8F8"/>
          </w:rPr>
          <w:t>limitación</w:t>
        </w:r>
      </w:hyperlink>
      <w:r w:rsidR="006601F8" w:rsidRPr="00F52699">
        <w:rPr>
          <w:rStyle w:val="Hipervnculo"/>
          <w:rFonts w:asciiTheme="minorHAnsi" w:hAnsiTheme="minorHAnsi" w:cstheme="minorHAnsi"/>
          <w:color w:val="auto"/>
          <w:szCs w:val="20"/>
          <w:u w:val="none"/>
          <w:shd w:val="clear" w:color="auto" w:fill="F8F8F8"/>
        </w:rPr>
        <w:t xml:space="preserve"> </w:t>
      </w:r>
      <w:r w:rsidRPr="00F52699">
        <w:rPr>
          <w:rFonts w:asciiTheme="minorHAnsi" w:hAnsiTheme="minorHAnsi" w:cstheme="minorHAnsi"/>
          <w:szCs w:val="20"/>
          <w:shd w:val="clear" w:color="auto" w:fill="F8F8F8"/>
        </w:rPr>
        <w:t>y</w:t>
      </w:r>
      <w:r w:rsidR="006601F8" w:rsidRPr="00F52699">
        <w:rPr>
          <w:rFonts w:asciiTheme="minorHAnsi" w:hAnsiTheme="minorHAnsi" w:cstheme="minorHAnsi"/>
          <w:szCs w:val="20"/>
          <w:shd w:val="clear" w:color="auto" w:fill="F8F8F8"/>
        </w:rPr>
        <w:t xml:space="preserve"> </w:t>
      </w:r>
      <w:hyperlink r:id="rId13" w:tgtFrame="_blank" w:history="1">
        <w:r w:rsidRPr="00F52699">
          <w:rPr>
            <w:rStyle w:val="Hipervnculo"/>
            <w:rFonts w:asciiTheme="minorHAnsi" w:hAnsiTheme="minorHAnsi" w:cstheme="minorHAnsi"/>
            <w:color w:val="auto"/>
            <w:szCs w:val="20"/>
            <w:u w:val="none"/>
            <w:shd w:val="clear" w:color="auto" w:fill="F8F8F8"/>
          </w:rPr>
          <w:t>oposición</w:t>
        </w:r>
      </w:hyperlink>
      <w:r w:rsidR="006601F8" w:rsidRPr="00F52699">
        <w:rPr>
          <w:rStyle w:val="Hipervnculo"/>
          <w:rFonts w:asciiTheme="minorHAnsi" w:hAnsiTheme="minorHAnsi" w:cstheme="minorHAnsi"/>
          <w:color w:val="auto"/>
          <w:szCs w:val="20"/>
          <w:u w:val="none"/>
          <w:shd w:val="clear" w:color="auto" w:fill="F8F8F8"/>
        </w:rPr>
        <w:t xml:space="preserve"> </w:t>
      </w:r>
      <w:r w:rsidRPr="00F52699">
        <w:rPr>
          <w:rFonts w:asciiTheme="minorHAnsi" w:hAnsiTheme="minorHAnsi" w:cstheme="minorHAnsi"/>
          <w:szCs w:val="20"/>
          <w:shd w:val="clear" w:color="auto" w:fill="F8F8F8"/>
        </w:rPr>
        <w:t>a</w:t>
      </w:r>
      <w:r w:rsidR="00B532B7" w:rsidRPr="00F52699">
        <w:rPr>
          <w:rFonts w:asciiTheme="minorHAnsi" w:hAnsiTheme="minorHAnsi" w:cstheme="minorHAnsi"/>
          <w:szCs w:val="20"/>
          <w:shd w:val="clear" w:color="auto" w:fill="F8F8F8"/>
        </w:rPr>
        <w:t xml:space="preserve"> los </w:t>
      </w:r>
      <w:r w:rsidRPr="00F52699">
        <w:rPr>
          <w:rFonts w:asciiTheme="minorHAnsi" w:hAnsiTheme="minorHAnsi" w:cstheme="minorHAnsi"/>
          <w:szCs w:val="20"/>
          <w:shd w:val="clear" w:color="auto" w:fill="F8F8F8"/>
        </w:rPr>
        <w:t>tratamiento</w:t>
      </w:r>
      <w:r w:rsidR="00B532B7" w:rsidRPr="00F52699">
        <w:rPr>
          <w:rFonts w:asciiTheme="minorHAnsi" w:hAnsiTheme="minorHAnsi" w:cstheme="minorHAnsi"/>
          <w:szCs w:val="20"/>
          <w:shd w:val="clear" w:color="auto" w:fill="F8F8F8"/>
        </w:rPr>
        <w:t>s</w:t>
      </w:r>
      <w:r w:rsidRPr="00F52699">
        <w:rPr>
          <w:rFonts w:asciiTheme="minorHAnsi" w:hAnsiTheme="minorHAnsi" w:cstheme="minorHAnsi"/>
          <w:szCs w:val="20"/>
          <w:shd w:val="clear" w:color="auto" w:fill="F8F8F8"/>
        </w:rPr>
        <w:t>, así como a</w:t>
      </w:r>
      <w:r w:rsidR="006601F8" w:rsidRPr="00F52699">
        <w:rPr>
          <w:rFonts w:asciiTheme="minorHAnsi" w:hAnsiTheme="minorHAnsi" w:cstheme="minorHAnsi"/>
          <w:szCs w:val="20"/>
          <w:shd w:val="clear" w:color="auto" w:fill="F8F8F8"/>
        </w:rPr>
        <w:t xml:space="preserve"> </w:t>
      </w:r>
      <w:hyperlink r:id="rId14" w:tgtFrame="_blank" w:history="1">
        <w:r w:rsidRPr="00F52699">
          <w:rPr>
            <w:rStyle w:val="Hipervnculo"/>
            <w:rFonts w:asciiTheme="minorHAnsi" w:hAnsiTheme="minorHAnsi" w:cstheme="minorHAnsi"/>
            <w:color w:val="auto"/>
            <w:szCs w:val="20"/>
            <w:u w:val="none"/>
            <w:shd w:val="clear" w:color="auto" w:fill="F8F8F8"/>
          </w:rPr>
          <w:t>no ser objeto de decisiones individuales</w:t>
        </w:r>
      </w:hyperlink>
      <w:r w:rsidR="006601F8" w:rsidRPr="00F52699">
        <w:rPr>
          <w:rStyle w:val="Hipervnculo"/>
          <w:rFonts w:asciiTheme="minorHAnsi" w:hAnsiTheme="minorHAnsi" w:cstheme="minorHAnsi"/>
          <w:color w:val="auto"/>
          <w:szCs w:val="20"/>
          <w:u w:val="none"/>
          <w:shd w:val="clear" w:color="auto" w:fill="F8F8F8"/>
        </w:rPr>
        <w:t xml:space="preserve"> </w:t>
      </w:r>
      <w:r w:rsidRPr="00F52699">
        <w:rPr>
          <w:rFonts w:asciiTheme="minorHAnsi" w:hAnsiTheme="minorHAnsi" w:cstheme="minorHAnsi"/>
          <w:szCs w:val="20"/>
          <w:shd w:val="clear" w:color="auto" w:fill="F8F8F8"/>
        </w:rPr>
        <w:t>automatizadas</w:t>
      </w:r>
      <w:r w:rsidR="00B532B7">
        <w:rPr>
          <w:rFonts w:asciiTheme="minorHAnsi" w:hAnsiTheme="minorHAnsi" w:cstheme="minorHAnsi"/>
          <w:szCs w:val="20"/>
          <w:shd w:val="clear" w:color="auto" w:fill="F8F8F8"/>
        </w:rPr>
        <w:t>,</w:t>
      </w:r>
      <w:r w:rsidRPr="006601F8">
        <w:rPr>
          <w:rFonts w:asciiTheme="minorHAnsi" w:hAnsiTheme="minorHAnsi" w:cstheme="minorHAnsi"/>
          <w:szCs w:val="20"/>
          <w:shd w:val="clear" w:color="auto" w:fill="F8F8F8"/>
        </w:rPr>
        <w:t xml:space="preserve"> a través de la sede electrónica de la Administración de la Comunidad Autónoma de Aragón con los formu</w:t>
      </w:r>
      <w:r w:rsidR="00F52699">
        <w:rPr>
          <w:rFonts w:asciiTheme="minorHAnsi" w:hAnsiTheme="minorHAnsi" w:cstheme="minorHAnsi"/>
          <w:szCs w:val="20"/>
          <w:shd w:val="clear" w:color="auto" w:fill="F8F8F8"/>
        </w:rPr>
        <w:t xml:space="preserve">larios normalizados disponibles en el siguiente enlace: </w:t>
      </w:r>
      <w:hyperlink r:id="rId15" w:history="1">
        <w:r w:rsidR="00F52699" w:rsidRPr="00F52699">
          <w:rPr>
            <w:rStyle w:val="Hipervnculo"/>
            <w:rFonts w:asciiTheme="minorHAnsi" w:hAnsiTheme="minorHAnsi" w:cstheme="minorHAnsi"/>
            <w:szCs w:val="20"/>
            <w:shd w:val="clear" w:color="auto" w:fill="F8F8F8"/>
          </w:rPr>
          <w:t>Gestión de protección de datos. Gobierno de Aragón (aragon.es</w:t>
        </w:r>
      </w:hyperlink>
      <w:r w:rsidR="00F52699" w:rsidRPr="00F52699">
        <w:rPr>
          <w:rFonts w:asciiTheme="minorHAnsi" w:hAnsiTheme="minorHAnsi" w:cstheme="minorHAnsi"/>
          <w:szCs w:val="20"/>
          <w:shd w:val="clear" w:color="auto" w:fill="F8F8F8"/>
        </w:rPr>
        <w:t>)</w:t>
      </w:r>
    </w:p>
    <w:p w:rsidR="00F52699" w:rsidRDefault="00D44D0B" w:rsidP="006601F8">
      <w:pPr>
        <w:shd w:val="clear" w:color="auto" w:fill="FFFFFF"/>
        <w:spacing w:after="0" w:line="257" w:lineRule="auto"/>
        <w:ind w:left="0" w:firstLine="0"/>
        <w:rPr>
          <w:rStyle w:val="Hipervnculo"/>
          <w:rFonts w:asciiTheme="minorHAnsi" w:hAnsiTheme="minorHAnsi" w:cstheme="minorHAnsi"/>
          <w:color w:val="auto"/>
          <w:szCs w:val="20"/>
          <w:shd w:val="clear" w:color="auto" w:fill="F8F8F8"/>
        </w:rPr>
      </w:pPr>
      <w:r w:rsidRPr="006601F8">
        <w:rPr>
          <w:rFonts w:asciiTheme="minorHAnsi" w:hAnsiTheme="minorHAnsi" w:cstheme="minorHAnsi"/>
          <w:szCs w:val="20"/>
          <w:shd w:val="clear" w:color="auto" w:fill="F8F8F8"/>
        </w:rPr>
        <w:t>Podrás consultar la información adicional y detallada sobre esta actividad de</w:t>
      </w:r>
      <w:r w:rsidR="006601F8" w:rsidRPr="006601F8">
        <w:rPr>
          <w:rFonts w:asciiTheme="minorHAnsi" w:hAnsiTheme="minorHAnsi" w:cstheme="minorHAnsi"/>
          <w:szCs w:val="20"/>
          <w:shd w:val="clear" w:color="auto" w:fill="F8F8F8"/>
        </w:rPr>
        <w:t xml:space="preserve"> </w:t>
      </w:r>
      <w:r w:rsidRPr="006601F8">
        <w:rPr>
          <w:rFonts w:asciiTheme="minorHAnsi" w:hAnsiTheme="minorHAnsi" w:cstheme="minorHAnsi"/>
          <w:szCs w:val="20"/>
          <w:shd w:val="clear" w:color="auto" w:fill="F8F8F8"/>
        </w:rPr>
        <w:t xml:space="preserve">tratamiento en </w:t>
      </w:r>
      <w:hyperlink r:id="rId16" w:history="1">
        <w:r w:rsidRPr="006601F8">
          <w:rPr>
            <w:rStyle w:val="Hipervnculo"/>
            <w:rFonts w:asciiTheme="minorHAnsi" w:hAnsiTheme="minorHAnsi" w:cstheme="minorHAnsi"/>
            <w:color w:val="auto"/>
            <w:szCs w:val="20"/>
            <w:shd w:val="clear" w:color="auto" w:fill="F8F8F8"/>
          </w:rPr>
          <w:t>https://aplicaciones.aragon.es/notif_lopd_pub/details.action?fileId=838</w:t>
        </w:r>
      </w:hyperlink>
      <w:bookmarkStart w:id="0" w:name="_GoBack"/>
      <w:bookmarkEnd w:id="0"/>
    </w:p>
    <w:p w:rsidR="00F52699" w:rsidRDefault="00F52699" w:rsidP="006601F8">
      <w:pPr>
        <w:shd w:val="clear" w:color="auto" w:fill="FFFFFF"/>
        <w:spacing w:after="0" w:line="257" w:lineRule="auto"/>
        <w:ind w:left="0" w:firstLine="0"/>
        <w:rPr>
          <w:rStyle w:val="Hipervnculo"/>
          <w:rFonts w:asciiTheme="minorHAnsi" w:hAnsiTheme="minorHAnsi" w:cstheme="minorHAnsi"/>
          <w:color w:val="auto"/>
          <w:szCs w:val="20"/>
          <w:shd w:val="clear" w:color="auto" w:fill="F8F8F8"/>
        </w:rPr>
      </w:pPr>
    </w:p>
    <w:sectPr w:rsidR="00F52699" w:rsidSect="004E51FB">
      <w:headerReference w:type="even" r:id="rId17"/>
      <w:headerReference w:type="default" r:id="rId18"/>
      <w:footerReference w:type="even" r:id="rId19"/>
      <w:headerReference w:type="first" r:id="rId20"/>
      <w:footerReference w:type="first" r:id="rId21"/>
      <w:pgSz w:w="11906" w:h="16838" w:code="9"/>
      <w:pgMar w:top="1701" w:right="1701" w:bottom="1418" w:left="1701" w:header="760" w:footer="652" w:gutter="0"/>
      <w:pgNumType w:start="3811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2DCC" w:rsidRDefault="00E02DCC">
      <w:pPr>
        <w:spacing w:after="0" w:line="240" w:lineRule="auto"/>
      </w:pPr>
      <w:r>
        <w:separator/>
      </w:r>
    </w:p>
  </w:endnote>
  <w:endnote w:type="continuationSeparator" w:id="0">
    <w:p w:rsidR="00E02DCC" w:rsidRDefault="00E02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6F9" w:rsidRDefault="005046F9">
    <w:pPr>
      <w:spacing w:after="0" w:line="259" w:lineRule="auto"/>
      <w:ind w:left="0" w:right="1464" w:firstLine="0"/>
      <w:jc w:val="center"/>
    </w:pPr>
    <w:r>
      <w:rPr>
        <w:rFonts w:ascii="Calibri" w:eastAsia="Calibri" w:hAnsi="Calibri" w:cs="Calibri"/>
        <w:noProof/>
        <w:color w:val="000000"/>
        <w:sz w:val="22"/>
      </w:rPr>
      <mc:AlternateContent>
        <mc:Choice Requires="wpg">
          <w:drawing>
            <wp:anchor distT="0" distB="0" distL="114300" distR="114300" simplePos="0" relativeHeight="251661312" behindDoc="0" locked="0" layoutInCell="1" allowOverlap="1">
              <wp:simplePos x="0" y="0"/>
              <wp:positionH relativeFrom="page">
                <wp:posOffset>540000</wp:posOffset>
              </wp:positionH>
              <wp:positionV relativeFrom="page">
                <wp:posOffset>8891150</wp:posOffset>
              </wp:positionV>
              <wp:extent cx="6694986" cy="1181254"/>
              <wp:effectExtent l="0" t="0" r="0" b="0"/>
              <wp:wrapSquare wrapText="bothSides"/>
              <wp:docPr id="94936" name="Group 94936"/>
              <wp:cNvGraphicFramePr/>
              <a:graphic xmlns:a="http://schemas.openxmlformats.org/drawingml/2006/main">
                <a:graphicData uri="http://schemas.microsoft.com/office/word/2010/wordprocessingGroup">
                  <wpg:wgp>
                    <wpg:cNvGrpSpPr/>
                    <wpg:grpSpPr>
                      <a:xfrm>
                        <a:off x="0" y="0"/>
                        <a:ext cx="6694986" cy="1181254"/>
                        <a:chOff x="0" y="0"/>
                        <a:chExt cx="6694986" cy="1181254"/>
                      </a:xfrm>
                    </wpg:grpSpPr>
                    <wps:wsp>
                      <wps:cNvPr id="94937" name="Rectangle 94937"/>
                      <wps:cNvSpPr/>
                      <wps:spPr>
                        <a:xfrm rot="-5399999">
                          <a:off x="5953699" y="257801"/>
                          <a:ext cx="1389656" cy="184449"/>
                        </a:xfrm>
                        <a:prstGeom prst="rect">
                          <a:avLst/>
                        </a:prstGeom>
                        <a:ln>
                          <a:noFill/>
                        </a:ln>
                      </wps:spPr>
                      <wps:txbx>
                        <w:txbxContent>
                          <w:p w:rsidR="005046F9" w:rsidRDefault="005046F9">
                            <w:pPr>
                              <w:spacing w:after="160" w:line="259" w:lineRule="auto"/>
                              <w:ind w:left="0" w:firstLine="0"/>
                              <w:jc w:val="left"/>
                            </w:pPr>
                            <w:r>
                              <w:rPr>
                                <w:sz w:val="16"/>
                              </w:rPr>
                              <w:t>csv: BOA20171229020</w:t>
                            </w:r>
                          </w:p>
                        </w:txbxContent>
                      </wps:txbx>
                      <wps:bodyPr horzOverflow="overflow" vert="horz" lIns="0" tIns="0" rIns="0" bIns="0" rtlCol="0">
                        <a:noAutofit/>
                      </wps:bodyPr>
                    </wps:wsp>
                    <wps:wsp>
                      <wps:cNvPr id="94938" name="Shape 94938"/>
                      <wps:cNvSpPr/>
                      <wps:spPr>
                        <a:xfrm>
                          <a:off x="0" y="1181254"/>
                          <a:ext cx="6479997" cy="0"/>
                        </a:xfrm>
                        <a:custGeom>
                          <a:avLst/>
                          <a:gdLst/>
                          <a:ahLst/>
                          <a:cxnLst/>
                          <a:rect l="0" t="0" r="0" b="0"/>
                          <a:pathLst>
                            <a:path w="6479997">
                              <a:moveTo>
                                <a:pt x="0" y="0"/>
                              </a:moveTo>
                              <a:lnTo>
                                <a:pt x="6479997" y="0"/>
                              </a:lnTo>
                            </a:path>
                          </a:pathLst>
                        </a:custGeom>
                        <a:ln w="6350" cap="flat">
                          <a:miter lim="100000"/>
                        </a:ln>
                      </wps:spPr>
                      <wps:style>
                        <a:lnRef idx="1">
                          <a:srgbClr val="2C2A28"/>
                        </a:lnRef>
                        <a:fillRef idx="0">
                          <a:srgbClr val="000000">
                            <a:alpha val="0"/>
                          </a:srgbClr>
                        </a:fillRef>
                        <a:effectRef idx="0">
                          <a:scrgbClr r="0" g="0" b="0"/>
                        </a:effectRef>
                        <a:fontRef idx="none"/>
                      </wps:style>
                      <wps:bodyPr/>
                    </wps:wsp>
                  </wpg:wgp>
                </a:graphicData>
              </a:graphic>
            </wp:anchor>
          </w:drawing>
        </mc:Choice>
        <mc:Fallback>
          <w:pict>
            <v:group id="Group 94936" o:spid="_x0000_s1026" style="position:absolute;left:0;text-align:left;margin-left:42.5pt;margin-top:700.1pt;width:527.15pt;height:93pt;z-index:251661312;mso-position-horizontal-relative:page;mso-position-vertical-relative:page" coordsize="66949,1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">
              <v:rect id="Rectangle 94937" o:spid="_x0000_s1027" style="position:absolute;left:59537;top:2578;width:13896;height:18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" filled="f" stroked="f">
                <v:textbox inset="0,0,0,0">
                  <w:txbxContent>
                    <w:p w:rsidR="005046F9" w:rsidRDefault="005046F9">
                      <w:pPr>
                        <w:spacing w:after="160" w:line="259" w:lineRule="auto"/>
                        <w:ind w:left="0" w:firstLine="0"/>
                        <w:jc w:val="left"/>
                      </w:pPr>
                      <w:r>
                        <w:rPr>
                          <w:sz w:val="16"/>
                        </w:rPr>
                        <w:t>csv: BOA20171229020</w:t>
                      </w:r>
                    </w:p>
                  </w:txbxContent>
                </v:textbox>
              </v:rect>
              <v:shape id="Shape 94938" o:spid="_x0000_s1028" style="position:absolute;top:11812;width:64799;height:0;visibility:visible;mso-wrap-style:square;v-text-anchor:top" coordsize="64799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" path="m,l6479997,e" filled="f" strokecolor="#2c2a28" strokeweight=".5pt">
                <v:stroke miterlimit="1" joinstyle="miter"/>
                <v:path arrowok="t" textboxrect="0,0,6479997,0"/>
              </v:shape>
              <w10:wrap type="square" anchorx="page" anchory="page"/>
            </v:group>
          </w:pict>
        </mc:Fallback>
      </mc:AlternateContent>
    </w:r>
    <w:r>
      <w:fldChar w:fldCharType="begin"/>
    </w:r>
    <w:r>
      <w:instrText xml:space="preserve"> PAGE   \* MERGEFORMAT </w:instrText>
    </w:r>
    <w:r>
      <w:fldChar w:fldCharType="separate"/>
    </w:r>
    <w:r>
      <w:t>38111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6F9" w:rsidRDefault="005046F9">
    <w:pPr>
      <w:spacing w:after="0" w:line="259" w:lineRule="auto"/>
      <w:ind w:left="0" w:right="1464" w:firstLine="0"/>
      <w:jc w:val="center"/>
    </w:pPr>
    <w:r>
      <w:rPr>
        <w:rFonts w:ascii="Calibri" w:eastAsia="Calibri" w:hAnsi="Calibri" w:cs="Calibri"/>
        <w:noProof/>
        <w:color w:val="000000"/>
        <w:sz w:val="22"/>
      </w:rPr>
      <mc:AlternateContent>
        <mc:Choice Requires="wpg">
          <w:drawing>
            <wp:anchor distT="0" distB="0" distL="114300" distR="114300" simplePos="0" relativeHeight="251663360" behindDoc="0" locked="0" layoutInCell="1" allowOverlap="1">
              <wp:simplePos x="0" y="0"/>
              <wp:positionH relativeFrom="page">
                <wp:posOffset>540000</wp:posOffset>
              </wp:positionH>
              <wp:positionV relativeFrom="page">
                <wp:posOffset>8891150</wp:posOffset>
              </wp:positionV>
              <wp:extent cx="6694986" cy="1181254"/>
              <wp:effectExtent l="0" t="0" r="0" b="0"/>
              <wp:wrapSquare wrapText="bothSides"/>
              <wp:docPr id="94894" name="Group 94894"/>
              <wp:cNvGraphicFramePr/>
              <a:graphic xmlns:a="http://schemas.openxmlformats.org/drawingml/2006/main">
                <a:graphicData uri="http://schemas.microsoft.com/office/word/2010/wordprocessingGroup">
                  <wpg:wgp>
                    <wpg:cNvGrpSpPr/>
                    <wpg:grpSpPr>
                      <a:xfrm>
                        <a:off x="0" y="0"/>
                        <a:ext cx="6694986" cy="1181254"/>
                        <a:chOff x="0" y="0"/>
                        <a:chExt cx="6694986" cy="1181254"/>
                      </a:xfrm>
                    </wpg:grpSpPr>
                    <wps:wsp>
                      <wps:cNvPr id="94895" name="Rectangle 94895"/>
                      <wps:cNvSpPr/>
                      <wps:spPr>
                        <a:xfrm rot="-5399999">
                          <a:off x="5953699" y="257801"/>
                          <a:ext cx="1389656" cy="184449"/>
                        </a:xfrm>
                        <a:prstGeom prst="rect">
                          <a:avLst/>
                        </a:prstGeom>
                        <a:ln>
                          <a:noFill/>
                        </a:ln>
                      </wps:spPr>
                      <wps:txbx>
                        <w:txbxContent>
                          <w:p w:rsidR="005046F9" w:rsidRDefault="005046F9">
                            <w:pPr>
                              <w:spacing w:after="160" w:line="259" w:lineRule="auto"/>
                              <w:ind w:left="0" w:firstLine="0"/>
                              <w:jc w:val="left"/>
                            </w:pPr>
                            <w:r>
                              <w:rPr>
                                <w:sz w:val="16"/>
                              </w:rPr>
                              <w:t>csv: BOA20171229020</w:t>
                            </w:r>
                          </w:p>
                        </w:txbxContent>
                      </wps:txbx>
                      <wps:bodyPr horzOverflow="overflow" vert="horz" lIns="0" tIns="0" rIns="0" bIns="0" rtlCol="0">
                        <a:noAutofit/>
                      </wps:bodyPr>
                    </wps:wsp>
                    <wps:wsp>
                      <wps:cNvPr id="94896" name="Shape 94896"/>
                      <wps:cNvSpPr/>
                      <wps:spPr>
                        <a:xfrm>
                          <a:off x="0" y="1181254"/>
                          <a:ext cx="6479997" cy="0"/>
                        </a:xfrm>
                        <a:custGeom>
                          <a:avLst/>
                          <a:gdLst/>
                          <a:ahLst/>
                          <a:cxnLst/>
                          <a:rect l="0" t="0" r="0" b="0"/>
                          <a:pathLst>
                            <a:path w="6479997">
                              <a:moveTo>
                                <a:pt x="0" y="0"/>
                              </a:moveTo>
                              <a:lnTo>
                                <a:pt x="6479997" y="0"/>
                              </a:lnTo>
                            </a:path>
                          </a:pathLst>
                        </a:custGeom>
                        <a:ln w="6350" cap="flat">
                          <a:miter lim="100000"/>
                        </a:ln>
                      </wps:spPr>
                      <wps:style>
                        <a:lnRef idx="1">
                          <a:srgbClr val="2C2A28"/>
                        </a:lnRef>
                        <a:fillRef idx="0">
                          <a:srgbClr val="000000">
                            <a:alpha val="0"/>
                          </a:srgbClr>
                        </a:fillRef>
                        <a:effectRef idx="0">
                          <a:scrgbClr r="0" g="0" b="0"/>
                        </a:effectRef>
                        <a:fontRef idx="none"/>
                      </wps:style>
                      <wps:bodyPr/>
                    </wps:wsp>
                  </wpg:wgp>
                </a:graphicData>
              </a:graphic>
            </wp:anchor>
          </w:drawing>
        </mc:Choice>
        <mc:Fallback>
          <w:pict>
            <v:group id="Group 94894" o:spid="_x0000_s1029" style="position:absolute;left:0;text-align:left;margin-left:42.5pt;margin-top:700.1pt;width:527.15pt;height:93pt;z-index:251663360;mso-position-horizontal-relative:page;mso-position-vertical-relative:page" coordsize="66949,1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">
              <v:rect id="Rectangle 94895" o:spid="_x0000_s1030" style="position:absolute;left:59537;top:2578;width:13896;height:184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" filled="f" stroked="f">
                <v:textbox inset="0,0,0,0">
                  <w:txbxContent>
                    <w:p w:rsidR="005046F9" w:rsidRDefault="005046F9">
                      <w:pPr>
                        <w:spacing w:after="160" w:line="259" w:lineRule="auto"/>
                        <w:ind w:left="0" w:firstLine="0"/>
                        <w:jc w:val="left"/>
                      </w:pPr>
                      <w:r>
                        <w:rPr>
                          <w:sz w:val="16"/>
                        </w:rPr>
                        <w:t>csv: BOA20171229020</w:t>
                      </w:r>
                    </w:p>
                  </w:txbxContent>
                </v:textbox>
              </v:rect>
              <v:shape id="Shape 94896" o:spid="_x0000_s1031" style="position:absolute;top:11812;width:64799;height:0;visibility:visible;mso-wrap-style:square;v-text-anchor:top" coordsize="64799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" path="m,l6479997,e" filled="f" strokecolor="#2c2a28" strokeweight=".5pt">
                <v:stroke miterlimit="1" joinstyle="miter"/>
                <v:path arrowok="t" textboxrect="0,0,6479997,0"/>
              </v:shape>
              <w10:wrap type="square" anchorx="page" anchory="page"/>
            </v:group>
          </w:pict>
        </mc:Fallback>
      </mc:AlternateContent>
    </w:r>
    <w:r>
      <w:fldChar w:fldCharType="begin"/>
    </w:r>
    <w:r>
      <w:instrText xml:space="preserve"> PAGE   \* MERGEFORMAT </w:instrText>
    </w:r>
    <w:r>
      <w:fldChar w:fldCharType="separate"/>
    </w:r>
    <w:r>
      <w:t>38111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2DCC" w:rsidRDefault="00E02DCC">
      <w:pPr>
        <w:spacing w:after="0" w:line="240" w:lineRule="auto"/>
      </w:pPr>
      <w:r>
        <w:separator/>
      </w:r>
    </w:p>
  </w:footnote>
  <w:footnote w:type="continuationSeparator" w:id="0">
    <w:p w:rsidR="00E02DCC" w:rsidRDefault="00E02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6F9" w:rsidRDefault="005046F9">
    <w:pPr>
      <w:tabs>
        <w:tab w:val="center" w:pos="3639"/>
        <w:tab w:val="right" w:pos="8741"/>
      </w:tabs>
      <w:spacing w:after="0" w:line="259" w:lineRule="auto"/>
      <w:ind w:left="-1464" w:firstLine="0"/>
      <w:jc w:val="left"/>
    </w:pPr>
    <w:r>
      <w:rPr>
        <w:rFonts w:ascii="Calibri" w:eastAsia="Calibri" w:hAnsi="Calibri" w:cs="Calibri"/>
        <w:noProof/>
        <w:color w:val="000000"/>
        <w:sz w:val="22"/>
      </w:rPr>
      <mc:AlternateContent>
        <mc:Choice Requires="wpg">
          <w:drawing>
            <wp:anchor distT="0" distB="0" distL="114300" distR="114300" simplePos="0" relativeHeight="251658240" behindDoc="0" locked="0" layoutInCell="1" allowOverlap="1">
              <wp:simplePos x="0" y="0"/>
              <wp:positionH relativeFrom="page">
                <wp:posOffset>539990</wp:posOffset>
              </wp:positionH>
              <wp:positionV relativeFrom="page">
                <wp:posOffset>723457</wp:posOffset>
              </wp:positionV>
              <wp:extent cx="6479997" cy="6350"/>
              <wp:effectExtent l="0" t="0" r="0" b="0"/>
              <wp:wrapSquare wrapText="bothSides"/>
              <wp:docPr id="94928" name="Group 94928"/>
              <wp:cNvGraphicFramePr/>
              <a:graphic xmlns:a="http://schemas.openxmlformats.org/drawingml/2006/main">
                <a:graphicData uri="http://schemas.microsoft.com/office/word/2010/wordprocessingGroup">
                  <wpg:wgp>
                    <wpg:cNvGrpSpPr/>
                    <wpg:grpSpPr>
                      <a:xfrm>
                        <a:off x="0" y="0"/>
                        <a:ext cx="6479997" cy="6350"/>
                        <a:chOff x="0" y="0"/>
                        <a:chExt cx="6479997" cy="6350"/>
                      </a:xfrm>
                    </wpg:grpSpPr>
                    <wps:wsp>
                      <wps:cNvPr id="94929" name="Shape 94929"/>
                      <wps:cNvSpPr/>
                      <wps:spPr>
                        <a:xfrm>
                          <a:off x="0" y="0"/>
                          <a:ext cx="6479997" cy="0"/>
                        </a:xfrm>
                        <a:custGeom>
                          <a:avLst/>
                          <a:gdLst/>
                          <a:ahLst/>
                          <a:cxnLst/>
                          <a:rect l="0" t="0" r="0" b="0"/>
                          <a:pathLst>
                            <a:path w="6479997">
                              <a:moveTo>
                                <a:pt x="0" y="0"/>
                              </a:moveTo>
                              <a:lnTo>
                                <a:pt x="6479997" y="0"/>
                              </a:lnTo>
                            </a:path>
                          </a:pathLst>
                        </a:custGeom>
                        <a:ln w="6350" cap="flat">
                          <a:miter lim="100000"/>
                        </a:ln>
                      </wps:spPr>
                      <wps:style>
                        <a:lnRef idx="1">
                          <a:srgbClr val="2C2A2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4928" style="width:510.236pt;height:0.5pt;position:absolute;mso-position-horizontal-relative:page;mso-position-horizontal:absolute;margin-left:42.5189pt;mso-position-vertical-relative:page;margin-top:56.9651pt;" coordsize="64799,63">
              <v:shape id="Shape 94929" style="position:absolute;width:64799;height:0;left:0;top:0;" coordsize="6479997,0" path="m0,0l6479997,0">
                <v:stroke weight="0.5pt" endcap="flat" joinstyle="miter" miterlimit="4" on="true" color="#2c2a28"/>
                <v:fill on="false" color="#000000" opacity="0"/>
              </v:shape>
              <w10:wrap type="square"/>
            </v:group>
          </w:pict>
        </mc:Fallback>
      </mc:AlternateContent>
    </w:r>
    <w:r>
      <w:t>Núm. 248</w:t>
    </w:r>
    <w:r>
      <w:tab/>
      <w:t>Boletín Oficial de Aragón</w:t>
    </w:r>
    <w:r>
      <w:tab/>
      <w:t>29/12/2017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1D81" w:rsidRPr="00AD1D81" w:rsidRDefault="00AD1D81" w:rsidP="00AD1D81">
    <w:pPr>
      <w:pStyle w:val="Encabezado"/>
      <w:ind w:left="-851"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6F9" w:rsidRDefault="005046F9">
    <w:pPr>
      <w:tabs>
        <w:tab w:val="center" w:pos="3639"/>
        <w:tab w:val="right" w:pos="8741"/>
      </w:tabs>
      <w:spacing w:after="0" w:line="259" w:lineRule="auto"/>
      <w:ind w:left="-1464" w:firstLine="0"/>
      <w:jc w:val="left"/>
    </w:pPr>
    <w:r>
      <w:rPr>
        <w:rFonts w:ascii="Calibri" w:eastAsia="Calibri" w:hAnsi="Calibri" w:cs="Calibri"/>
        <w:noProof/>
        <w:color w:val="000000"/>
        <w:sz w:val="22"/>
      </w:rPr>
      <mc:AlternateContent>
        <mc:Choice Requires="wpg">
          <w:drawing>
            <wp:anchor distT="0" distB="0" distL="114300" distR="114300" simplePos="0" relativeHeight="251660288" behindDoc="0" locked="0" layoutInCell="1" allowOverlap="1">
              <wp:simplePos x="0" y="0"/>
              <wp:positionH relativeFrom="page">
                <wp:posOffset>539990</wp:posOffset>
              </wp:positionH>
              <wp:positionV relativeFrom="page">
                <wp:posOffset>723457</wp:posOffset>
              </wp:positionV>
              <wp:extent cx="6479997" cy="6350"/>
              <wp:effectExtent l="0" t="0" r="0" b="0"/>
              <wp:wrapSquare wrapText="bothSides"/>
              <wp:docPr id="94886" name="Group 94886"/>
              <wp:cNvGraphicFramePr/>
              <a:graphic xmlns:a="http://schemas.openxmlformats.org/drawingml/2006/main">
                <a:graphicData uri="http://schemas.microsoft.com/office/word/2010/wordprocessingGroup">
                  <wpg:wgp>
                    <wpg:cNvGrpSpPr/>
                    <wpg:grpSpPr>
                      <a:xfrm>
                        <a:off x="0" y="0"/>
                        <a:ext cx="6479997" cy="6350"/>
                        <a:chOff x="0" y="0"/>
                        <a:chExt cx="6479997" cy="6350"/>
                      </a:xfrm>
                    </wpg:grpSpPr>
                    <wps:wsp>
                      <wps:cNvPr id="94887" name="Shape 94887"/>
                      <wps:cNvSpPr/>
                      <wps:spPr>
                        <a:xfrm>
                          <a:off x="0" y="0"/>
                          <a:ext cx="6479997" cy="0"/>
                        </a:xfrm>
                        <a:custGeom>
                          <a:avLst/>
                          <a:gdLst/>
                          <a:ahLst/>
                          <a:cxnLst/>
                          <a:rect l="0" t="0" r="0" b="0"/>
                          <a:pathLst>
                            <a:path w="6479997">
                              <a:moveTo>
                                <a:pt x="0" y="0"/>
                              </a:moveTo>
                              <a:lnTo>
                                <a:pt x="6479997" y="0"/>
                              </a:lnTo>
                            </a:path>
                          </a:pathLst>
                        </a:custGeom>
                        <a:ln w="6350" cap="flat">
                          <a:miter lim="100000"/>
                        </a:ln>
                      </wps:spPr>
                      <wps:style>
                        <a:lnRef idx="1">
                          <a:srgbClr val="2C2A28"/>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4886" style="width:510.236pt;height:0.5pt;position:absolute;mso-position-horizontal-relative:page;mso-position-horizontal:absolute;margin-left:42.5189pt;mso-position-vertical-relative:page;margin-top:56.9651pt;" coordsize="64799,63">
              <v:shape id="Shape 94887" style="position:absolute;width:64799;height:0;left:0;top:0;" coordsize="6479997,0" path="m0,0l6479997,0">
                <v:stroke weight="0.5pt" endcap="flat" joinstyle="miter" miterlimit="4" on="true" color="#2c2a28"/>
                <v:fill on="false" color="#000000" opacity="0"/>
              </v:shape>
              <w10:wrap type="square"/>
            </v:group>
          </w:pict>
        </mc:Fallback>
      </mc:AlternateContent>
    </w:r>
    <w:r>
      <w:t>Núm. 248</w:t>
    </w:r>
    <w:r>
      <w:tab/>
      <w:t>Boletín Oficial de Aragón</w:t>
    </w:r>
    <w:r>
      <w:tab/>
      <w:t>29/12/2017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59F9"/>
    <w:multiLevelType w:val="hybridMultilevel"/>
    <w:tmpl w:val="C646041A"/>
    <w:lvl w:ilvl="0" w:tplc="D2082E76">
      <w:start w:val="1"/>
      <w:numFmt w:val="lowerLetter"/>
      <w:lvlText w:val="%1)"/>
      <w:lvlJc w:val="left"/>
      <w:pPr>
        <w:ind w:left="2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F08A988C">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9D7C1EF0">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3E8CF536">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CB7CD310">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82685050">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882C6FDC">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A532F6DE">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28D4AC90">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 w15:restartNumberingAfterBreak="0">
    <w:nsid w:val="111C19C6"/>
    <w:multiLevelType w:val="hybridMultilevel"/>
    <w:tmpl w:val="FCEEDB94"/>
    <w:lvl w:ilvl="0" w:tplc="38348B9E">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9D4016EA">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5C2C9794">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782226CA">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82A0B766">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39388DC6">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492EB970">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7D34C5CA">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7F2897F0">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 w15:restartNumberingAfterBreak="0">
    <w:nsid w:val="133E71BA"/>
    <w:multiLevelType w:val="hybridMultilevel"/>
    <w:tmpl w:val="8C564A4A"/>
    <w:lvl w:ilvl="0" w:tplc="77161C82">
      <w:start w:val="2"/>
      <w:numFmt w:val="lowerLetter"/>
      <w:lvlText w:val="%1)"/>
      <w:lvlJc w:val="left"/>
      <w:pPr>
        <w:ind w:left="2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20E4150C">
      <w:start w:val="1"/>
      <w:numFmt w:val="bullet"/>
      <w:lvlText w:val="-"/>
      <w:lvlJc w:val="left"/>
      <w:pPr>
        <w:ind w:left="13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AD4262A8">
      <w:start w:val="1"/>
      <w:numFmt w:val="bullet"/>
      <w:lvlText w:val="▪"/>
      <w:lvlJc w:val="left"/>
      <w:pPr>
        <w:ind w:left="164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3CC83584">
      <w:start w:val="1"/>
      <w:numFmt w:val="bullet"/>
      <w:lvlText w:val="•"/>
      <w:lvlJc w:val="left"/>
      <w:pPr>
        <w:ind w:left="236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640C822E">
      <w:start w:val="1"/>
      <w:numFmt w:val="bullet"/>
      <w:lvlText w:val="o"/>
      <w:lvlJc w:val="left"/>
      <w:pPr>
        <w:ind w:left="308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87F2AEA6">
      <w:start w:val="1"/>
      <w:numFmt w:val="bullet"/>
      <w:lvlText w:val="▪"/>
      <w:lvlJc w:val="left"/>
      <w:pPr>
        <w:ind w:left="380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B8B8E1F0">
      <w:start w:val="1"/>
      <w:numFmt w:val="bullet"/>
      <w:lvlText w:val="•"/>
      <w:lvlJc w:val="left"/>
      <w:pPr>
        <w:ind w:left="452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3CE44F6C">
      <w:start w:val="1"/>
      <w:numFmt w:val="bullet"/>
      <w:lvlText w:val="o"/>
      <w:lvlJc w:val="left"/>
      <w:pPr>
        <w:ind w:left="524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52E6C65E">
      <w:start w:val="1"/>
      <w:numFmt w:val="bullet"/>
      <w:lvlText w:val="▪"/>
      <w:lvlJc w:val="left"/>
      <w:pPr>
        <w:ind w:left="5967"/>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3" w15:restartNumberingAfterBreak="0">
    <w:nsid w:val="1D376B06"/>
    <w:multiLevelType w:val="multilevel"/>
    <w:tmpl w:val="3260D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45B68"/>
    <w:multiLevelType w:val="hybridMultilevel"/>
    <w:tmpl w:val="F682788E"/>
    <w:lvl w:ilvl="0" w:tplc="81762C12">
      <w:start w:val="2"/>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14405844">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AF84CF66">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FB3E07EE">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A0821434">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6E460C70">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7F82FF5E">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5FC2278A">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2154044C">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5" w15:restartNumberingAfterBreak="0">
    <w:nsid w:val="217D74BE"/>
    <w:multiLevelType w:val="hybridMultilevel"/>
    <w:tmpl w:val="F99C9520"/>
    <w:lvl w:ilvl="0" w:tplc="703E6228">
      <w:start w:val="3"/>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28A0D726">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4A088FEC">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DB54DE98">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2210054C">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A008BD10">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89DC5A32">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BD32D342">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2578DDEE">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6" w15:restartNumberingAfterBreak="0">
    <w:nsid w:val="241C6E7C"/>
    <w:multiLevelType w:val="hybridMultilevel"/>
    <w:tmpl w:val="CBB67AE6"/>
    <w:lvl w:ilvl="0" w:tplc="24DEC384">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527E152C">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A8DA56DA">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59E86EFE">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7E563F62">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1556DF0C">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6EE0E504">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732CF6AC">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CB08A890">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7" w15:restartNumberingAfterBreak="0">
    <w:nsid w:val="25FA131B"/>
    <w:multiLevelType w:val="multilevel"/>
    <w:tmpl w:val="4E800616"/>
    <w:lvl w:ilvl="0">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start w:val="1"/>
      <w:numFmt w:val="decimal"/>
      <w:lvlText w:val="%1.%2."/>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start w:val="1"/>
      <w:numFmt w:val="lowerRoman"/>
      <w:lvlText w:val="%3"/>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start w:val="1"/>
      <w:numFmt w:val="decimal"/>
      <w:lvlText w:val="%4"/>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start w:val="1"/>
      <w:numFmt w:val="lowerLetter"/>
      <w:lvlText w:val="%5"/>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start w:val="1"/>
      <w:numFmt w:val="lowerRoman"/>
      <w:lvlText w:val="%6"/>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start w:val="1"/>
      <w:numFmt w:val="decimal"/>
      <w:lvlText w:val="%7"/>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start w:val="1"/>
      <w:numFmt w:val="lowerLetter"/>
      <w:lvlText w:val="%8"/>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start w:val="1"/>
      <w:numFmt w:val="lowerRoman"/>
      <w:lvlText w:val="%9"/>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8" w15:restartNumberingAfterBreak="0">
    <w:nsid w:val="34F971A5"/>
    <w:multiLevelType w:val="hybridMultilevel"/>
    <w:tmpl w:val="4B9ABF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9C215D1"/>
    <w:multiLevelType w:val="hybridMultilevel"/>
    <w:tmpl w:val="56A2D5BE"/>
    <w:lvl w:ilvl="0" w:tplc="87C03590">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27F43E0E">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3208B984">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8AC08DCA">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E80E01F6">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99F4BBC6">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50F2C14C">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2B8AC3D0">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98A45818">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0" w15:restartNumberingAfterBreak="0">
    <w:nsid w:val="412B51C3"/>
    <w:multiLevelType w:val="hybridMultilevel"/>
    <w:tmpl w:val="FD72B63C"/>
    <w:lvl w:ilvl="0" w:tplc="B4D868A6">
      <w:start w:val="1"/>
      <w:numFmt w:val="lowerLetter"/>
      <w:lvlText w:val="%1)"/>
      <w:lvlJc w:val="left"/>
      <w:pPr>
        <w:ind w:left="2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46CEBD46">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D55CC162">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8460D462">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44B42434">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4F943D48">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3D30CF7A">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3288D202">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4EB4E676">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1" w15:restartNumberingAfterBreak="0">
    <w:nsid w:val="442B63E4"/>
    <w:multiLevelType w:val="hybridMultilevel"/>
    <w:tmpl w:val="F12CC2DC"/>
    <w:lvl w:ilvl="0" w:tplc="F9B89498">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1BE45168">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574434C6">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04FA2E9C">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701C64EC">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1228DEE8">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03BEEFA0">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6A78F14E">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0644B07A">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2" w15:restartNumberingAfterBreak="0">
    <w:nsid w:val="4A1A06F0"/>
    <w:multiLevelType w:val="hybridMultilevel"/>
    <w:tmpl w:val="B532E4FE"/>
    <w:lvl w:ilvl="0" w:tplc="6D76C3C2">
      <w:start w:val="1"/>
      <w:numFmt w:val="lowerLetter"/>
      <w:lvlText w:val="%1)"/>
      <w:lvlJc w:val="left"/>
      <w:pPr>
        <w:ind w:left="2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5F7A5684">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6E8688A0">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CD4EA5B2">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201C3022">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DE48FC12">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02C208FE">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4C247C4E">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2708CA28">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3" w15:restartNumberingAfterBreak="0">
    <w:nsid w:val="4DF334C4"/>
    <w:multiLevelType w:val="hybridMultilevel"/>
    <w:tmpl w:val="1A4AE7D4"/>
    <w:lvl w:ilvl="0" w:tplc="30A0D4A2">
      <w:start w:val="1"/>
      <w:numFmt w:val="decimal"/>
      <w:lvlText w:val="%1."/>
      <w:lvlJc w:val="left"/>
      <w:pPr>
        <w:ind w:left="222"/>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F3603178">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234ED1C8">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9BF6D090">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D18EAA7C">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00262EB8">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C19858FE">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8E2EE890">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942C047E">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4" w15:restartNumberingAfterBreak="0">
    <w:nsid w:val="4E351DDD"/>
    <w:multiLevelType w:val="hybridMultilevel"/>
    <w:tmpl w:val="B7F0F1D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F1A4D1A"/>
    <w:multiLevelType w:val="hybridMultilevel"/>
    <w:tmpl w:val="2FB8193A"/>
    <w:lvl w:ilvl="0" w:tplc="8E68ACA8">
      <w:numFmt w:val="bullet"/>
      <w:lvlText w:val="-"/>
      <w:lvlJc w:val="left"/>
      <w:pPr>
        <w:ind w:left="720" w:hanging="360"/>
      </w:pPr>
      <w:rPr>
        <w:rFonts w:ascii="Calibri" w:eastAsia="Calibri" w:hAnsi="Calibri" w:cs="Calibri"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062AD"/>
    <w:multiLevelType w:val="hybridMultilevel"/>
    <w:tmpl w:val="810C37A4"/>
    <w:lvl w:ilvl="0" w:tplc="0DA02F40">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F6EE8BF4">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AEDE139C">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AF528FD0">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CAD4A346">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3F562D9C">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08BE9AEE">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4558919E">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C59EC9B6">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7" w15:restartNumberingAfterBreak="0">
    <w:nsid w:val="5C7E0C7B"/>
    <w:multiLevelType w:val="hybridMultilevel"/>
    <w:tmpl w:val="D41E3832"/>
    <w:lvl w:ilvl="0" w:tplc="0C0A000F">
      <w:start w:val="1"/>
      <w:numFmt w:val="decimal"/>
      <w:lvlText w:val="%1."/>
      <w:lvlJc w:val="left"/>
      <w:pPr>
        <w:ind w:left="721" w:hanging="360"/>
      </w:pPr>
    </w:lvl>
    <w:lvl w:ilvl="1" w:tplc="0C0A0019" w:tentative="1">
      <w:start w:val="1"/>
      <w:numFmt w:val="lowerLetter"/>
      <w:lvlText w:val="%2."/>
      <w:lvlJc w:val="left"/>
      <w:pPr>
        <w:ind w:left="1441" w:hanging="360"/>
      </w:pPr>
    </w:lvl>
    <w:lvl w:ilvl="2" w:tplc="0C0A001B" w:tentative="1">
      <w:start w:val="1"/>
      <w:numFmt w:val="lowerRoman"/>
      <w:lvlText w:val="%3."/>
      <w:lvlJc w:val="right"/>
      <w:pPr>
        <w:ind w:left="2161" w:hanging="180"/>
      </w:pPr>
    </w:lvl>
    <w:lvl w:ilvl="3" w:tplc="0C0A000F" w:tentative="1">
      <w:start w:val="1"/>
      <w:numFmt w:val="decimal"/>
      <w:lvlText w:val="%4."/>
      <w:lvlJc w:val="left"/>
      <w:pPr>
        <w:ind w:left="2881" w:hanging="360"/>
      </w:pPr>
    </w:lvl>
    <w:lvl w:ilvl="4" w:tplc="0C0A0019" w:tentative="1">
      <w:start w:val="1"/>
      <w:numFmt w:val="lowerLetter"/>
      <w:lvlText w:val="%5."/>
      <w:lvlJc w:val="left"/>
      <w:pPr>
        <w:ind w:left="3601" w:hanging="360"/>
      </w:pPr>
    </w:lvl>
    <w:lvl w:ilvl="5" w:tplc="0C0A001B" w:tentative="1">
      <w:start w:val="1"/>
      <w:numFmt w:val="lowerRoman"/>
      <w:lvlText w:val="%6."/>
      <w:lvlJc w:val="right"/>
      <w:pPr>
        <w:ind w:left="4321" w:hanging="180"/>
      </w:pPr>
    </w:lvl>
    <w:lvl w:ilvl="6" w:tplc="0C0A000F" w:tentative="1">
      <w:start w:val="1"/>
      <w:numFmt w:val="decimal"/>
      <w:lvlText w:val="%7."/>
      <w:lvlJc w:val="left"/>
      <w:pPr>
        <w:ind w:left="5041" w:hanging="360"/>
      </w:pPr>
    </w:lvl>
    <w:lvl w:ilvl="7" w:tplc="0C0A0019" w:tentative="1">
      <w:start w:val="1"/>
      <w:numFmt w:val="lowerLetter"/>
      <w:lvlText w:val="%8."/>
      <w:lvlJc w:val="left"/>
      <w:pPr>
        <w:ind w:left="5761" w:hanging="360"/>
      </w:pPr>
    </w:lvl>
    <w:lvl w:ilvl="8" w:tplc="0C0A001B" w:tentative="1">
      <w:start w:val="1"/>
      <w:numFmt w:val="lowerRoman"/>
      <w:lvlText w:val="%9."/>
      <w:lvlJc w:val="right"/>
      <w:pPr>
        <w:ind w:left="6481" w:hanging="180"/>
      </w:pPr>
    </w:lvl>
  </w:abstractNum>
  <w:abstractNum w:abstractNumId="18" w15:restartNumberingAfterBreak="0">
    <w:nsid w:val="5F0E7208"/>
    <w:multiLevelType w:val="multilevel"/>
    <w:tmpl w:val="C608BE20"/>
    <w:lvl w:ilvl="0">
      <w:start w:val="2"/>
      <w:numFmt w:val="decimal"/>
      <w:lvlText w:val="%1"/>
      <w:lvlJc w:val="left"/>
      <w:pPr>
        <w:ind w:left="36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start w:val="9"/>
      <w:numFmt w:val="decimal"/>
      <w:lvlRestart w:val="0"/>
      <w:lvlText w:val="%1.%2."/>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start w:val="1"/>
      <w:numFmt w:val="lowerRoman"/>
      <w:lvlText w:val="%3"/>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start w:val="1"/>
      <w:numFmt w:val="decimal"/>
      <w:lvlText w:val="%4"/>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start w:val="1"/>
      <w:numFmt w:val="lowerLetter"/>
      <w:lvlText w:val="%5"/>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start w:val="1"/>
      <w:numFmt w:val="lowerRoman"/>
      <w:lvlText w:val="%6"/>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start w:val="1"/>
      <w:numFmt w:val="decimal"/>
      <w:lvlText w:val="%7"/>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start w:val="1"/>
      <w:numFmt w:val="lowerLetter"/>
      <w:lvlText w:val="%8"/>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start w:val="1"/>
      <w:numFmt w:val="lowerRoman"/>
      <w:lvlText w:val="%9"/>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19" w15:restartNumberingAfterBreak="0">
    <w:nsid w:val="60B6653E"/>
    <w:multiLevelType w:val="hybridMultilevel"/>
    <w:tmpl w:val="924CF202"/>
    <w:lvl w:ilvl="0" w:tplc="CDE0B3E6">
      <w:start w:val="4"/>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1A8AA058">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EED6415E">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30BE6226">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D04CA918">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9C2CB670">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73EA5812">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FF446DA0">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134E1C70">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0" w15:restartNumberingAfterBreak="0">
    <w:nsid w:val="64542BAD"/>
    <w:multiLevelType w:val="hybridMultilevel"/>
    <w:tmpl w:val="73B0C000"/>
    <w:lvl w:ilvl="0" w:tplc="3430A468">
      <w:start w:val="1"/>
      <w:numFmt w:val="bullet"/>
      <w:lvlText w:val="-"/>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C9AAFAC8">
      <w:start w:val="1"/>
      <w:numFmt w:val="bullet"/>
      <w:lvlText w:val="o"/>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5254CFC0">
      <w:start w:val="1"/>
      <w:numFmt w:val="bullet"/>
      <w:lvlText w:val="▪"/>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788E627C">
      <w:start w:val="1"/>
      <w:numFmt w:val="bullet"/>
      <w:lvlText w:val="•"/>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9C6A04B8">
      <w:start w:val="1"/>
      <w:numFmt w:val="bullet"/>
      <w:lvlText w:val="o"/>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44FCE09C">
      <w:start w:val="1"/>
      <w:numFmt w:val="bullet"/>
      <w:lvlText w:val="▪"/>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804208BC">
      <w:start w:val="1"/>
      <w:numFmt w:val="bullet"/>
      <w:lvlText w:val="•"/>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886657F6">
      <w:start w:val="1"/>
      <w:numFmt w:val="bullet"/>
      <w:lvlText w:val="o"/>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D11816EC">
      <w:start w:val="1"/>
      <w:numFmt w:val="bullet"/>
      <w:lvlText w:val="▪"/>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1" w15:restartNumberingAfterBreak="0">
    <w:nsid w:val="6B822FEF"/>
    <w:multiLevelType w:val="hybridMultilevel"/>
    <w:tmpl w:val="59D6DFA0"/>
    <w:lvl w:ilvl="0" w:tplc="BD980B5E">
      <w:start w:val="1"/>
      <w:numFmt w:val="lowerLetter"/>
      <w:lvlText w:val="%1)"/>
      <w:lvlJc w:val="left"/>
      <w:pPr>
        <w:ind w:left="2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96F6E8A0">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0A7EC2FC">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BC767AF2">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0930AF62">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BC40591A">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B19E6C20">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7D84AAAE">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7BAE4E34">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2" w15:restartNumberingAfterBreak="0">
    <w:nsid w:val="6BF311AB"/>
    <w:multiLevelType w:val="hybridMultilevel"/>
    <w:tmpl w:val="E848B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D773BA8"/>
    <w:multiLevelType w:val="hybridMultilevel"/>
    <w:tmpl w:val="9236B6F2"/>
    <w:lvl w:ilvl="0" w:tplc="0C0A000F">
      <w:start w:val="1"/>
      <w:numFmt w:val="decimal"/>
      <w:lvlText w:val="%1."/>
      <w:lvlJc w:val="left"/>
      <w:pPr>
        <w:ind w:left="733" w:hanging="360"/>
      </w:pPr>
    </w:lvl>
    <w:lvl w:ilvl="1" w:tplc="0C0A0019" w:tentative="1">
      <w:start w:val="1"/>
      <w:numFmt w:val="lowerLetter"/>
      <w:lvlText w:val="%2."/>
      <w:lvlJc w:val="left"/>
      <w:pPr>
        <w:ind w:left="1453" w:hanging="360"/>
      </w:pPr>
    </w:lvl>
    <w:lvl w:ilvl="2" w:tplc="0C0A001B" w:tentative="1">
      <w:start w:val="1"/>
      <w:numFmt w:val="lowerRoman"/>
      <w:lvlText w:val="%3."/>
      <w:lvlJc w:val="right"/>
      <w:pPr>
        <w:ind w:left="2173" w:hanging="180"/>
      </w:pPr>
    </w:lvl>
    <w:lvl w:ilvl="3" w:tplc="0C0A000F" w:tentative="1">
      <w:start w:val="1"/>
      <w:numFmt w:val="decimal"/>
      <w:lvlText w:val="%4."/>
      <w:lvlJc w:val="left"/>
      <w:pPr>
        <w:ind w:left="2893" w:hanging="360"/>
      </w:pPr>
    </w:lvl>
    <w:lvl w:ilvl="4" w:tplc="0C0A0019" w:tentative="1">
      <w:start w:val="1"/>
      <w:numFmt w:val="lowerLetter"/>
      <w:lvlText w:val="%5."/>
      <w:lvlJc w:val="left"/>
      <w:pPr>
        <w:ind w:left="3613" w:hanging="360"/>
      </w:pPr>
    </w:lvl>
    <w:lvl w:ilvl="5" w:tplc="0C0A001B" w:tentative="1">
      <w:start w:val="1"/>
      <w:numFmt w:val="lowerRoman"/>
      <w:lvlText w:val="%6."/>
      <w:lvlJc w:val="right"/>
      <w:pPr>
        <w:ind w:left="4333" w:hanging="180"/>
      </w:pPr>
    </w:lvl>
    <w:lvl w:ilvl="6" w:tplc="0C0A000F" w:tentative="1">
      <w:start w:val="1"/>
      <w:numFmt w:val="decimal"/>
      <w:lvlText w:val="%7."/>
      <w:lvlJc w:val="left"/>
      <w:pPr>
        <w:ind w:left="5053" w:hanging="360"/>
      </w:pPr>
    </w:lvl>
    <w:lvl w:ilvl="7" w:tplc="0C0A0019" w:tentative="1">
      <w:start w:val="1"/>
      <w:numFmt w:val="lowerLetter"/>
      <w:lvlText w:val="%8."/>
      <w:lvlJc w:val="left"/>
      <w:pPr>
        <w:ind w:left="5773" w:hanging="360"/>
      </w:pPr>
    </w:lvl>
    <w:lvl w:ilvl="8" w:tplc="0C0A001B" w:tentative="1">
      <w:start w:val="1"/>
      <w:numFmt w:val="lowerRoman"/>
      <w:lvlText w:val="%9."/>
      <w:lvlJc w:val="right"/>
      <w:pPr>
        <w:ind w:left="6493" w:hanging="180"/>
      </w:pPr>
    </w:lvl>
  </w:abstractNum>
  <w:abstractNum w:abstractNumId="24" w15:restartNumberingAfterBreak="0">
    <w:nsid w:val="711A484A"/>
    <w:multiLevelType w:val="hybridMultilevel"/>
    <w:tmpl w:val="21B8F0FC"/>
    <w:lvl w:ilvl="0" w:tplc="BD48EEF4">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95DED590">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A0FEBAF2">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87402090">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A4F827AA">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00D8B358">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CD72112C">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426ECC0A">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26725972">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5" w15:restartNumberingAfterBreak="0">
    <w:nsid w:val="7274255D"/>
    <w:multiLevelType w:val="hybridMultilevel"/>
    <w:tmpl w:val="298EA004"/>
    <w:lvl w:ilvl="0" w:tplc="62DC2E1C">
      <w:start w:val="2"/>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5F98B510">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D9EA8DC2">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D85A8958">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931654BC">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4956FE22">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F0C2EA54">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152A4B5A">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1492840A">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6" w15:restartNumberingAfterBreak="0">
    <w:nsid w:val="74FB1662"/>
    <w:multiLevelType w:val="hybridMultilevel"/>
    <w:tmpl w:val="B11E43B4"/>
    <w:lvl w:ilvl="0" w:tplc="CA245136">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0D803626">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CC0A24CE">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61428DC0">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693A35F0">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8930897E">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49CEB83E">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D58ABB86">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8778986C">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7" w15:restartNumberingAfterBreak="0">
    <w:nsid w:val="75F16FB6"/>
    <w:multiLevelType w:val="multilevel"/>
    <w:tmpl w:val="B040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7406B4"/>
    <w:multiLevelType w:val="hybridMultilevel"/>
    <w:tmpl w:val="D45670E6"/>
    <w:lvl w:ilvl="0" w:tplc="C60C5986">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FFAAD11E">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F8D8F752">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C278EE12">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E0D624B8">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13FABF56">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00B0DB70">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FC54CA84">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D3121520">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29" w15:restartNumberingAfterBreak="0">
    <w:nsid w:val="77DF6F2F"/>
    <w:multiLevelType w:val="hybridMultilevel"/>
    <w:tmpl w:val="5394DF04"/>
    <w:lvl w:ilvl="0" w:tplc="34061184">
      <w:start w:val="1"/>
      <w:numFmt w:val="bullet"/>
      <w:lvlText w:val="-"/>
      <w:lvlJc w:val="left"/>
      <w:pPr>
        <w:ind w:left="122"/>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6AF8127A">
      <w:start w:val="1"/>
      <w:numFmt w:val="bullet"/>
      <w:lvlText w:val="o"/>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4492E6A8">
      <w:start w:val="1"/>
      <w:numFmt w:val="bullet"/>
      <w:lvlText w:val="▪"/>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388CB336">
      <w:start w:val="1"/>
      <w:numFmt w:val="bullet"/>
      <w:lvlText w:val="•"/>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C5165852">
      <w:start w:val="1"/>
      <w:numFmt w:val="bullet"/>
      <w:lvlText w:val="o"/>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ACD0342E">
      <w:start w:val="1"/>
      <w:numFmt w:val="bullet"/>
      <w:lvlText w:val="▪"/>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56FC5ABA">
      <w:start w:val="1"/>
      <w:numFmt w:val="bullet"/>
      <w:lvlText w:val="•"/>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E3B6674A">
      <w:start w:val="1"/>
      <w:numFmt w:val="bullet"/>
      <w:lvlText w:val="o"/>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1A267058">
      <w:start w:val="1"/>
      <w:numFmt w:val="bullet"/>
      <w:lvlText w:val="▪"/>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30" w15:restartNumberingAfterBreak="0">
    <w:nsid w:val="77FC58AA"/>
    <w:multiLevelType w:val="hybridMultilevel"/>
    <w:tmpl w:val="6EBE0EE0"/>
    <w:lvl w:ilvl="0" w:tplc="1A00E5C0">
      <w:start w:val="1"/>
      <w:numFmt w:val="decimal"/>
      <w:lvlText w:val="%1."/>
      <w:lvlJc w:val="left"/>
      <w:pPr>
        <w:ind w:left="0"/>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AE849354">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639CDC0A">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233ABF10">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4214887A">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4E1AB10E">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05B2E396">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A1FA66B6">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D676EA2A">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abstractNum w:abstractNumId="31" w15:restartNumberingAfterBreak="0">
    <w:nsid w:val="784D76EC"/>
    <w:multiLevelType w:val="hybridMultilevel"/>
    <w:tmpl w:val="7F184666"/>
    <w:lvl w:ilvl="0" w:tplc="133EA1A4">
      <w:start w:val="4"/>
      <w:numFmt w:val="bullet"/>
      <w:lvlText w:val="-"/>
      <w:lvlJc w:val="left"/>
      <w:pPr>
        <w:ind w:left="364" w:hanging="360"/>
      </w:pPr>
      <w:rPr>
        <w:rFonts w:ascii="Calibri" w:eastAsia="Calibri" w:hAnsi="Calibri" w:cs="Calibri" w:hint="default"/>
      </w:rPr>
    </w:lvl>
    <w:lvl w:ilvl="1" w:tplc="0C0A0003" w:tentative="1">
      <w:start w:val="1"/>
      <w:numFmt w:val="bullet"/>
      <w:lvlText w:val="o"/>
      <w:lvlJc w:val="left"/>
      <w:pPr>
        <w:ind w:left="1084" w:hanging="360"/>
      </w:pPr>
      <w:rPr>
        <w:rFonts w:ascii="Courier New" w:hAnsi="Courier New" w:cs="Courier New" w:hint="default"/>
      </w:rPr>
    </w:lvl>
    <w:lvl w:ilvl="2" w:tplc="0C0A0005" w:tentative="1">
      <w:start w:val="1"/>
      <w:numFmt w:val="bullet"/>
      <w:lvlText w:val=""/>
      <w:lvlJc w:val="left"/>
      <w:pPr>
        <w:ind w:left="1804" w:hanging="360"/>
      </w:pPr>
      <w:rPr>
        <w:rFonts w:ascii="Wingdings" w:hAnsi="Wingdings" w:hint="default"/>
      </w:rPr>
    </w:lvl>
    <w:lvl w:ilvl="3" w:tplc="0C0A0001" w:tentative="1">
      <w:start w:val="1"/>
      <w:numFmt w:val="bullet"/>
      <w:lvlText w:val=""/>
      <w:lvlJc w:val="left"/>
      <w:pPr>
        <w:ind w:left="2524" w:hanging="360"/>
      </w:pPr>
      <w:rPr>
        <w:rFonts w:ascii="Symbol" w:hAnsi="Symbol" w:hint="default"/>
      </w:rPr>
    </w:lvl>
    <w:lvl w:ilvl="4" w:tplc="0C0A0003" w:tentative="1">
      <w:start w:val="1"/>
      <w:numFmt w:val="bullet"/>
      <w:lvlText w:val="o"/>
      <w:lvlJc w:val="left"/>
      <w:pPr>
        <w:ind w:left="3244" w:hanging="360"/>
      </w:pPr>
      <w:rPr>
        <w:rFonts w:ascii="Courier New" w:hAnsi="Courier New" w:cs="Courier New" w:hint="default"/>
      </w:rPr>
    </w:lvl>
    <w:lvl w:ilvl="5" w:tplc="0C0A0005" w:tentative="1">
      <w:start w:val="1"/>
      <w:numFmt w:val="bullet"/>
      <w:lvlText w:val=""/>
      <w:lvlJc w:val="left"/>
      <w:pPr>
        <w:ind w:left="3964" w:hanging="360"/>
      </w:pPr>
      <w:rPr>
        <w:rFonts w:ascii="Wingdings" w:hAnsi="Wingdings" w:hint="default"/>
      </w:rPr>
    </w:lvl>
    <w:lvl w:ilvl="6" w:tplc="0C0A0001" w:tentative="1">
      <w:start w:val="1"/>
      <w:numFmt w:val="bullet"/>
      <w:lvlText w:val=""/>
      <w:lvlJc w:val="left"/>
      <w:pPr>
        <w:ind w:left="4684" w:hanging="360"/>
      </w:pPr>
      <w:rPr>
        <w:rFonts w:ascii="Symbol" w:hAnsi="Symbol" w:hint="default"/>
      </w:rPr>
    </w:lvl>
    <w:lvl w:ilvl="7" w:tplc="0C0A0003" w:tentative="1">
      <w:start w:val="1"/>
      <w:numFmt w:val="bullet"/>
      <w:lvlText w:val="o"/>
      <w:lvlJc w:val="left"/>
      <w:pPr>
        <w:ind w:left="5404" w:hanging="360"/>
      </w:pPr>
      <w:rPr>
        <w:rFonts w:ascii="Courier New" w:hAnsi="Courier New" w:cs="Courier New" w:hint="default"/>
      </w:rPr>
    </w:lvl>
    <w:lvl w:ilvl="8" w:tplc="0C0A0005" w:tentative="1">
      <w:start w:val="1"/>
      <w:numFmt w:val="bullet"/>
      <w:lvlText w:val=""/>
      <w:lvlJc w:val="left"/>
      <w:pPr>
        <w:ind w:left="6124" w:hanging="360"/>
      </w:pPr>
      <w:rPr>
        <w:rFonts w:ascii="Wingdings" w:hAnsi="Wingdings" w:hint="default"/>
      </w:rPr>
    </w:lvl>
  </w:abstractNum>
  <w:abstractNum w:abstractNumId="32" w15:restartNumberingAfterBreak="0">
    <w:nsid w:val="78A35319"/>
    <w:multiLevelType w:val="hybridMultilevel"/>
    <w:tmpl w:val="54FA6A78"/>
    <w:lvl w:ilvl="0" w:tplc="E9D679E0">
      <w:start w:val="1"/>
      <w:numFmt w:val="lowerLetter"/>
      <w:lvlText w:val="%1)"/>
      <w:lvlJc w:val="left"/>
      <w:pPr>
        <w:ind w:left="2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1" w:tplc="E61A3A14">
      <w:start w:val="1"/>
      <w:numFmt w:val="lowerLetter"/>
      <w:lvlText w:val="%2"/>
      <w:lvlJc w:val="left"/>
      <w:pPr>
        <w:ind w:left="13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2" w:tplc="5B3206B2">
      <w:start w:val="1"/>
      <w:numFmt w:val="lowerRoman"/>
      <w:lvlText w:val="%3"/>
      <w:lvlJc w:val="left"/>
      <w:pPr>
        <w:ind w:left="20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3" w:tplc="5F00FF16">
      <w:start w:val="1"/>
      <w:numFmt w:val="decimal"/>
      <w:lvlText w:val="%4"/>
      <w:lvlJc w:val="left"/>
      <w:pPr>
        <w:ind w:left="28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4" w:tplc="7EF4D97A">
      <w:start w:val="1"/>
      <w:numFmt w:val="lowerLetter"/>
      <w:lvlText w:val="%5"/>
      <w:lvlJc w:val="left"/>
      <w:pPr>
        <w:ind w:left="352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5" w:tplc="C5A24CAC">
      <w:start w:val="1"/>
      <w:numFmt w:val="lowerRoman"/>
      <w:lvlText w:val="%6"/>
      <w:lvlJc w:val="left"/>
      <w:pPr>
        <w:ind w:left="424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6" w:tplc="E572F6C0">
      <w:start w:val="1"/>
      <w:numFmt w:val="decimal"/>
      <w:lvlText w:val="%7"/>
      <w:lvlJc w:val="left"/>
      <w:pPr>
        <w:ind w:left="496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7" w:tplc="B1C69F3A">
      <w:start w:val="1"/>
      <w:numFmt w:val="lowerLetter"/>
      <w:lvlText w:val="%8"/>
      <w:lvlJc w:val="left"/>
      <w:pPr>
        <w:ind w:left="568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lvl w:ilvl="8" w:tplc="F5F44580">
      <w:start w:val="1"/>
      <w:numFmt w:val="lowerRoman"/>
      <w:lvlText w:val="%9"/>
      <w:lvlJc w:val="left"/>
      <w:pPr>
        <w:ind w:left="6403"/>
      </w:pPr>
      <w:rPr>
        <w:rFonts w:ascii="Arial" w:eastAsia="Arial" w:hAnsi="Arial" w:cs="Arial"/>
        <w:b w:val="0"/>
        <w:i w:val="0"/>
        <w:strike w:val="0"/>
        <w:dstrike w:val="0"/>
        <w:color w:val="2C2A28"/>
        <w:sz w:val="20"/>
        <w:szCs w:val="20"/>
        <w:u w:val="none" w:color="000000"/>
        <w:bdr w:val="none" w:sz="0" w:space="0" w:color="auto"/>
        <w:shd w:val="clear" w:color="auto" w:fill="auto"/>
        <w:vertAlign w:val="baseline"/>
      </w:rPr>
    </w:lvl>
  </w:abstractNum>
  <w:num w:numId="1">
    <w:abstractNumId w:val="11"/>
  </w:num>
  <w:num w:numId="2">
    <w:abstractNumId w:val="24"/>
  </w:num>
  <w:num w:numId="3">
    <w:abstractNumId w:val="26"/>
  </w:num>
  <w:num w:numId="4">
    <w:abstractNumId w:val="21"/>
  </w:num>
  <w:num w:numId="5">
    <w:abstractNumId w:val="10"/>
  </w:num>
  <w:num w:numId="6">
    <w:abstractNumId w:val="25"/>
  </w:num>
  <w:num w:numId="7">
    <w:abstractNumId w:val="29"/>
  </w:num>
  <w:num w:numId="8">
    <w:abstractNumId w:val="4"/>
  </w:num>
  <w:num w:numId="9">
    <w:abstractNumId w:val="6"/>
  </w:num>
  <w:num w:numId="10">
    <w:abstractNumId w:val="2"/>
  </w:num>
  <w:num w:numId="11">
    <w:abstractNumId w:val="16"/>
  </w:num>
  <w:num w:numId="12">
    <w:abstractNumId w:val="28"/>
  </w:num>
  <w:num w:numId="13">
    <w:abstractNumId w:val="30"/>
  </w:num>
  <w:num w:numId="14">
    <w:abstractNumId w:val="0"/>
  </w:num>
  <w:num w:numId="15">
    <w:abstractNumId w:val="19"/>
  </w:num>
  <w:num w:numId="16">
    <w:abstractNumId w:val="9"/>
  </w:num>
  <w:num w:numId="17">
    <w:abstractNumId w:val="1"/>
  </w:num>
  <w:num w:numId="18">
    <w:abstractNumId w:val="7"/>
  </w:num>
  <w:num w:numId="19">
    <w:abstractNumId w:val="20"/>
  </w:num>
  <w:num w:numId="20">
    <w:abstractNumId w:val="18"/>
  </w:num>
  <w:num w:numId="21">
    <w:abstractNumId w:val="5"/>
  </w:num>
  <w:num w:numId="22">
    <w:abstractNumId w:val="13"/>
  </w:num>
  <w:num w:numId="23">
    <w:abstractNumId w:val="12"/>
  </w:num>
  <w:num w:numId="24">
    <w:abstractNumId w:val="32"/>
  </w:num>
  <w:num w:numId="25">
    <w:abstractNumId w:val="15"/>
  </w:num>
  <w:num w:numId="26">
    <w:abstractNumId w:val="14"/>
  </w:num>
  <w:num w:numId="27">
    <w:abstractNumId w:val="22"/>
  </w:num>
  <w:num w:numId="28">
    <w:abstractNumId w:val="8"/>
  </w:num>
  <w:num w:numId="29">
    <w:abstractNumId w:val="23"/>
  </w:num>
  <w:num w:numId="30">
    <w:abstractNumId w:val="3"/>
  </w:num>
  <w:num w:numId="31">
    <w:abstractNumId w:val="27"/>
  </w:num>
  <w:num w:numId="32">
    <w:abstractNumId w:val="31"/>
  </w:num>
  <w:num w:numId="3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593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497B"/>
    <w:rsid w:val="000573C2"/>
    <w:rsid w:val="000804AF"/>
    <w:rsid w:val="00081F37"/>
    <w:rsid w:val="00094505"/>
    <w:rsid w:val="00095A42"/>
    <w:rsid w:val="000A4EB5"/>
    <w:rsid w:val="000E07AB"/>
    <w:rsid w:val="00106071"/>
    <w:rsid w:val="001067BD"/>
    <w:rsid w:val="00140C41"/>
    <w:rsid w:val="00166232"/>
    <w:rsid w:val="00176C7A"/>
    <w:rsid w:val="001A0D74"/>
    <w:rsid w:val="001E65DD"/>
    <w:rsid w:val="00200C8B"/>
    <w:rsid w:val="00223200"/>
    <w:rsid w:val="002543F3"/>
    <w:rsid w:val="002544D0"/>
    <w:rsid w:val="002A3339"/>
    <w:rsid w:val="002B7E87"/>
    <w:rsid w:val="002F07BE"/>
    <w:rsid w:val="00300CF1"/>
    <w:rsid w:val="00315BA7"/>
    <w:rsid w:val="003330FE"/>
    <w:rsid w:val="00390A64"/>
    <w:rsid w:val="003918C4"/>
    <w:rsid w:val="003A19B1"/>
    <w:rsid w:val="003A23F0"/>
    <w:rsid w:val="003A2875"/>
    <w:rsid w:val="003D26CC"/>
    <w:rsid w:val="003E4472"/>
    <w:rsid w:val="003E7520"/>
    <w:rsid w:val="00423A36"/>
    <w:rsid w:val="004445F0"/>
    <w:rsid w:val="00445F99"/>
    <w:rsid w:val="004623D3"/>
    <w:rsid w:val="00467494"/>
    <w:rsid w:val="00497A93"/>
    <w:rsid w:val="004C1749"/>
    <w:rsid w:val="004E1A2B"/>
    <w:rsid w:val="004E51FB"/>
    <w:rsid w:val="005005D6"/>
    <w:rsid w:val="005046F9"/>
    <w:rsid w:val="00504D04"/>
    <w:rsid w:val="0052497B"/>
    <w:rsid w:val="00525244"/>
    <w:rsid w:val="005255B0"/>
    <w:rsid w:val="00530FA3"/>
    <w:rsid w:val="00542BDA"/>
    <w:rsid w:val="0055369A"/>
    <w:rsid w:val="005C1E17"/>
    <w:rsid w:val="005D7F13"/>
    <w:rsid w:val="00602937"/>
    <w:rsid w:val="006251F4"/>
    <w:rsid w:val="00631AA9"/>
    <w:rsid w:val="0063462A"/>
    <w:rsid w:val="00651AF6"/>
    <w:rsid w:val="006601F8"/>
    <w:rsid w:val="006A6057"/>
    <w:rsid w:val="006B6465"/>
    <w:rsid w:val="006F5F4D"/>
    <w:rsid w:val="006F5FDB"/>
    <w:rsid w:val="00703611"/>
    <w:rsid w:val="00707AAB"/>
    <w:rsid w:val="00724871"/>
    <w:rsid w:val="007356D0"/>
    <w:rsid w:val="007739FD"/>
    <w:rsid w:val="00791282"/>
    <w:rsid w:val="00794318"/>
    <w:rsid w:val="007A08EC"/>
    <w:rsid w:val="007B1806"/>
    <w:rsid w:val="007B7D55"/>
    <w:rsid w:val="00807A67"/>
    <w:rsid w:val="00814717"/>
    <w:rsid w:val="008A19EF"/>
    <w:rsid w:val="008B01EA"/>
    <w:rsid w:val="008B0243"/>
    <w:rsid w:val="008C12B0"/>
    <w:rsid w:val="008C257D"/>
    <w:rsid w:val="008C6677"/>
    <w:rsid w:val="008D3D0C"/>
    <w:rsid w:val="008F013C"/>
    <w:rsid w:val="00904E65"/>
    <w:rsid w:val="00905F18"/>
    <w:rsid w:val="00947779"/>
    <w:rsid w:val="00975001"/>
    <w:rsid w:val="00983BEA"/>
    <w:rsid w:val="009C4F05"/>
    <w:rsid w:val="009C5C1C"/>
    <w:rsid w:val="009C660D"/>
    <w:rsid w:val="009C7284"/>
    <w:rsid w:val="009D31A1"/>
    <w:rsid w:val="00A07852"/>
    <w:rsid w:val="00A441B5"/>
    <w:rsid w:val="00A53C69"/>
    <w:rsid w:val="00A6075F"/>
    <w:rsid w:val="00A71EBB"/>
    <w:rsid w:val="00AA567C"/>
    <w:rsid w:val="00AD1D81"/>
    <w:rsid w:val="00AE5787"/>
    <w:rsid w:val="00B01CD7"/>
    <w:rsid w:val="00B05E27"/>
    <w:rsid w:val="00B202F4"/>
    <w:rsid w:val="00B2591F"/>
    <w:rsid w:val="00B469F8"/>
    <w:rsid w:val="00B532B7"/>
    <w:rsid w:val="00B53405"/>
    <w:rsid w:val="00B93F62"/>
    <w:rsid w:val="00BF0097"/>
    <w:rsid w:val="00C24329"/>
    <w:rsid w:val="00C36322"/>
    <w:rsid w:val="00C73ED6"/>
    <w:rsid w:val="00CA6F40"/>
    <w:rsid w:val="00CC7B99"/>
    <w:rsid w:val="00D03FE8"/>
    <w:rsid w:val="00D21CD1"/>
    <w:rsid w:val="00D44D0B"/>
    <w:rsid w:val="00D56C2A"/>
    <w:rsid w:val="00D57D57"/>
    <w:rsid w:val="00D96C1B"/>
    <w:rsid w:val="00D96E76"/>
    <w:rsid w:val="00D9761D"/>
    <w:rsid w:val="00DB73E6"/>
    <w:rsid w:val="00E02DCC"/>
    <w:rsid w:val="00E07CC4"/>
    <w:rsid w:val="00E42BA6"/>
    <w:rsid w:val="00E43214"/>
    <w:rsid w:val="00E60F7D"/>
    <w:rsid w:val="00E74341"/>
    <w:rsid w:val="00E76FAC"/>
    <w:rsid w:val="00E93369"/>
    <w:rsid w:val="00EC49D5"/>
    <w:rsid w:val="00EF6876"/>
    <w:rsid w:val="00F02C04"/>
    <w:rsid w:val="00F06EA6"/>
    <w:rsid w:val="00F07676"/>
    <w:rsid w:val="00F10280"/>
    <w:rsid w:val="00F333E3"/>
    <w:rsid w:val="00F52699"/>
    <w:rsid w:val="00F71EA7"/>
    <w:rsid w:val="00F76A74"/>
    <w:rsid w:val="00F776AC"/>
    <w:rsid w:val="00F85E09"/>
    <w:rsid w:val="00FD2631"/>
    <w:rsid w:val="00FD42E8"/>
    <w:rsid w:val="00FE5A2F"/>
    <w:rsid w:val="00FF6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7FC4053F"/>
  <w15:docId w15:val="{A046C27F-AABE-4433-816E-02F520E9F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52" w:lineRule="auto"/>
      <w:ind w:left="520" w:firstLine="273"/>
      <w:jc w:val="both"/>
    </w:pPr>
    <w:rPr>
      <w:rFonts w:ascii="Arial" w:eastAsia="Arial" w:hAnsi="Arial" w:cs="Arial"/>
      <w:color w:val="2C2A28"/>
      <w:sz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B93F62"/>
    <w:rPr>
      <w:sz w:val="16"/>
      <w:szCs w:val="16"/>
    </w:rPr>
  </w:style>
  <w:style w:type="paragraph" w:styleId="Textocomentario">
    <w:name w:val="annotation text"/>
    <w:basedOn w:val="Normal"/>
    <w:link w:val="TextocomentarioCar"/>
    <w:uiPriority w:val="99"/>
    <w:semiHidden/>
    <w:unhideWhenUsed/>
    <w:rsid w:val="00B93F62"/>
    <w:pPr>
      <w:spacing w:line="240" w:lineRule="auto"/>
    </w:pPr>
    <w:rPr>
      <w:szCs w:val="20"/>
    </w:rPr>
  </w:style>
  <w:style w:type="character" w:customStyle="1" w:styleId="TextocomentarioCar">
    <w:name w:val="Texto comentario Car"/>
    <w:basedOn w:val="Fuentedeprrafopredeter"/>
    <w:link w:val="Textocomentario"/>
    <w:uiPriority w:val="99"/>
    <w:semiHidden/>
    <w:rsid w:val="00B93F62"/>
    <w:rPr>
      <w:rFonts w:ascii="Arial" w:eastAsia="Arial" w:hAnsi="Arial" w:cs="Arial"/>
      <w:color w:val="2C2A28"/>
      <w:sz w:val="20"/>
      <w:szCs w:val="20"/>
    </w:rPr>
  </w:style>
  <w:style w:type="paragraph" w:styleId="Asuntodelcomentario">
    <w:name w:val="annotation subject"/>
    <w:basedOn w:val="Textocomentario"/>
    <w:next w:val="Textocomentario"/>
    <w:link w:val="AsuntodelcomentarioCar"/>
    <w:uiPriority w:val="99"/>
    <w:semiHidden/>
    <w:unhideWhenUsed/>
    <w:rsid w:val="00B93F62"/>
    <w:rPr>
      <w:b/>
      <w:bCs/>
    </w:rPr>
  </w:style>
  <w:style w:type="character" w:customStyle="1" w:styleId="AsuntodelcomentarioCar">
    <w:name w:val="Asunto del comentario Car"/>
    <w:basedOn w:val="TextocomentarioCar"/>
    <w:link w:val="Asuntodelcomentario"/>
    <w:uiPriority w:val="99"/>
    <w:semiHidden/>
    <w:rsid w:val="00B93F62"/>
    <w:rPr>
      <w:rFonts w:ascii="Arial" w:eastAsia="Arial" w:hAnsi="Arial" w:cs="Arial"/>
      <w:b/>
      <w:bCs/>
      <w:color w:val="2C2A28"/>
      <w:sz w:val="20"/>
      <w:szCs w:val="20"/>
    </w:rPr>
  </w:style>
  <w:style w:type="paragraph" w:styleId="Textodeglobo">
    <w:name w:val="Balloon Text"/>
    <w:basedOn w:val="Normal"/>
    <w:link w:val="TextodegloboCar"/>
    <w:uiPriority w:val="99"/>
    <w:semiHidden/>
    <w:unhideWhenUsed/>
    <w:rsid w:val="00B93F6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93F62"/>
    <w:rPr>
      <w:rFonts w:ascii="Segoe UI" w:eastAsia="Arial" w:hAnsi="Segoe UI" w:cs="Segoe UI"/>
      <w:color w:val="2C2A28"/>
      <w:sz w:val="18"/>
      <w:szCs w:val="18"/>
    </w:rPr>
  </w:style>
  <w:style w:type="paragraph" w:styleId="Encabezado">
    <w:name w:val="header"/>
    <w:basedOn w:val="Normal"/>
    <w:link w:val="EncabezadoCar"/>
    <w:uiPriority w:val="99"/>
    <w:unhideWhenUsed/>
    <w:rsid w:val="00D96E7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96E76"/>
    <w:rPr>
      <w:rFonts w:ascii="Arial" w:eastAsia="Arial" w:hAnsi="Arial" w:cs="Arial"/>
      <w:color w:val="2C2A28"/>
      <w:sz w:val="20"/>
    </w:rPr>
  </w:style>
  <w:style w:type="paragraph" w:styleId="Piedepgina">
    <w:name w:val="footer"/>
    <w:basedOn w:val="Normal"/>
    <w:link w:val="PiedepginaCar"/>
    <w:uiPriority w:val="99"/>
    <w:unhideWhenUsed/>
    <w:rsid w:val="00D96E7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96E76"/>
    <w:rPr>
      <w:rFonts w:ascii="Arial" w:eastAsia="Arial" w:hAnsi="Arial" w:cs="Arial"/>
      <w:color w:val="2C2A28"/>
      <w:sz w:val="20"/>
    </w:rPr>
  </w:style>
  <w:style w:type="paragraph" w:styleId="Prrafodelista">
    <w:name w:val="List Paragraph"/>
    <w:basedOn w:val="Normal"/>
    <w:uiPriority w:val="34"/>
    <w:qFormat/>
    <w:rsid w:val="00807A67"/>
    <w:pPr>
      <w:ind w:left="720"/>
      <w:contextualSpacing/>
    </w:pPr>
  </w:style>
  <w:style w:type="character" w:styleId="Hipervnculo">
    <w:name w:val="Hyperlink"/>
    <w:basedOn w:val="Fuentedeprrafopredeter"/>
    <w:uiPriority w:val="99"/>
    <w:unhideWhenUsed/>
    <w:rsid w:val="003A2875"/>
    <w:rPr>
      <w:color w:val="0000FF"/>
      <w:u w:val="single"/>
    </w:rPr>
  </w:style>
  <w:style w:type="paragraph" w:styleId="NormalWeb">
    <w:name w:val="Normal (Web)"/>
    <w:basedOn w:val="Normal"/>
    <w:autoRedefine/>
    <w:uiPriority w:val="99"/>
    <w:unhideWhenUsed/>
    <w:rsid w:val="00D44D0B"/>
    <w:pPr>
      <w:spacing w:after="180" w:line="336" w:lineRule="auto"/>
      <w:ind w:left="0" w:firstLine="567"/>
    </w:pPr>
    <w:rPr>
      <w:rFonts w:eastAsia="Times New Roman" w:cs="Times New Roman"/>
      <w:color w:val="000000"/>
      <w:sz w:val="22"/>
      <w:szCs w:val="24"/>
      <w:lang w:eastAsia="de-DE"/>
    </w:rPr>
  </w:style>
  <w:style w:type="character" w:customStyle="1" w:styleId="Cuadrculaclara-nfasis11">
    <w:name w:val="Cuadrícula clara - Énfasis 11"/>
    <w:uiPriority w:val="99"/>
    <w:semiHidden/>
    <w:rsid w:val="00D44D0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29903">
      <w:bodyDiv w:val="1"/>
      <w:marLeft w:val="0"/>
      <w:marRight w:val="0"/>
      <w:marTop w:val="0"/>
      <w:marBottom w:val="0"/>
      <w:divBdr>
        <w:top w:val="none" w:sz="0" w:space="0" w:color="auto"/>
        <w:left w:val="none" w:sz="0" w:space="0" w:color="auto"/>
        <w:bottom w:val="none" w:sz="0" w:space="0" w:color="auto"/>
        <w:right w:val="none" w:sz="0" w:space="0" w:color="auto"/>
      </w:divBdr>
    </w:div>
    <w:div w:id="201408045">
      <w:bodyDiv w:val="1"/>
      <w:marLeft w:val="0"/>
      <w:marRight w:val="0"/>
      <w:marTop w:val="0"/>
      <w:marBottom w:val="0"/>
      <w:divBdr>
        <w:top w:val="none" w:sz="0" w:space="0" w:color="auto"/>
        <w:left w:val="none" w:sz="0" w:space="0" w:color="auto"/>
        <w:bottom w:val="none" w:sz="0" w:space="0" w:color="auto"/>
        <w:right w:val="none" w:sz="0" w:space="0" w:color="auto"/>
      </w:divBdr>
    </w:div>
    <w:div w:id="477040318">
      <w:bodyDiv w:val="1"/>
      <w:marLeft w:val="0"/>
      <w:marRight w:val="0"/>
      <w:marTop w:val="0"/>
      <w:marBottom w:val="0"/>
      <w:divBdr>
        <w:top w:val="none" w:sz="0" w:space="0" w:color="auto"/>
        <w:left w:val="none" w:sz="0" w:space="0" w:color="auto"/>
        <w:bottom w:val="none" w:sz="0" w:space="0" w:color="auto"/>
        <w:right w:val="none" w:sz="0" w:space="0" w:color="auto"/>
      </w:divBdr>
    </w:div>
    <w:div w:id="696276477">
      <w:bodyDiv w:val="1"/>
      <w:marLeft w:val="0"/>
      <w:marRight w:val="0"/>
      <w:marTop w:val="0"/>
      <w:marBottom w:val="0"/>
      <w:divBdr>
        <w:top w:val="none" w:sz="0" w:space="0" w:color="auto"/>
        <w:left w:val="none" w:sz="0" w:space="0" w:color="auto"/>
        <w:bottom w:val="none" w:sz="0" w:space="0" w:color="auto"/>
        <w:right w:val="none" w:sz="0" w:space="0" w:color="auto"/>
      </w:divBdr>
    </w:div>
    <w:div w:id="1222903445">
      <w:bodyDiv w:val="1"/>
      <w:marLeft w:val="0"/>
      <w:marRight w:val="0"/>
      <w:marTop w:val="0"/>
      <w:marBottom w:val="0"/>
      <w:divBdr>
        <w:top w:val="none" w:sz="0" w:space="0" w:color="auto"/>
        <w:left w:val="none" w:sz="0" w:space="0" w:color="auto"/>
        <w:bottom w:val="none" w:sz="0" w:space="0" w:color="auto"/>
        <w:right w:val="none" w:sz="0" w:space="0" w:color="auto"/>
      </w:divBdr>
    </w:div>
    <w:div w:id="1299842739">
      <w:bodyDiv w:val="1"/>
      <w:marLeft w:val="0"/>
      <w:marRight w:val="0"/>
      <w:marTop w:val="0"/>
      <w:marBottom w:val="0"/>
      <w:divBdr>
        <w:top w:val="none" w:sz="0" w:space="0" w:color="auto"/>
        <w:left w:val="none" w:sz="0" w:space="0" w:color="auto"/>
        <w:bottom w:val="none" w:sz="0" w:space="0" w:color="auto"/>
        <w:right w:val="none" w:sz="0" w:space="0" w:color="auto"/>
      </w:divBdr>
    </w:div>
    <w:div w:id="1451363084">
      <w:bodyDiv w:val="1"/>
      <w:marLeft w:val="0"/>
      <w:marRight w:val="0"/>
      <w:marTop w:val="0"/>
      <w:marBottom w:val="0"/>
      <w:divBdr>
        <w:top w:val="none" w:sz="0" w:space="0" w:color="auto"/>
        <w:left w:val="none" w:sz="0" w:space="0" w:color="auto"/>
        <w:bottom w:val="none" w:sz="0" w:space="0" w:color="auto"/>
        <w:right w:val="none" w:sz="0" w:space="0" w:color="auto"/>
      </w:divBdr>
      <w:divsChild>
        <w:div w:id="481971001">
          <w:marLeft w:val="0"/>
          <w:marRight w:val="0"/>
          <w:marTop w:val="0"/>
          <w:marBottom w:val="0"/>
          <w:divBdr>
            <w:top w:val="none" w:sz="0" w:space="0" w:color="auto"/>
            <w:left w:val="none" w:sz="0" w:space="0" w:color="auto"/>
            <w:bottom w:val="none" w:sz="0" w:space="0" w:color="auto"/>
            <w:right w:val="none" w:sz="0" w:space="0" w:color="auto"/>
          </w:divBdr>
          <w:divsChild>
            <w:div w:id="595016352">
              <w:marLeft w:val="0"/>
              <w:marRight w:val="0"/>
              <w:marTop w:val="0"/>
              <w:marBottom w:val="0"/>
              <w:divBdr>
                <w:top w:val="none" w:sz="0" w:space="0" w:color="auto"/>
                <w:left w:val="none" w:sz="0" w:space="0" w:color="auto"/>
                <w:bottom w:val="none" w:sz="0" w:space="0" w:color="auto"/>
                <w:right w:val="none" w:sz="0" w:space="0" w:color="auto"/>
              </w:divBdr>
              <w:divsChild>
                <w:div w:id="1048186391">
                  <w:marLeft w:val="0"/>
                  <w:marRight w:val="0"/>
                  <w:marTop w:val="0"/>
                  <w:marBottom w:val="0"/>
                  <w:divBdr>
                    <w:top w:val="none" w:sz="0" w:space="0" w:color="auto"/>
                    <w:left w:val="none" w:sz="0" w:space="0" w:color="auto"/>
                    <w:bottom w:val="none" w:sz="0" w:space="0" w:color="auto"/>
                    <w:right w:val="none" w:sz="0" w:space="0" w:color="auto"/>
                  </w:divBdr>
                  <w:divsChild>
                    <w:div w:id="33846822">
                      <w:marLeft w:val="0"/>
                      <w:marRight w:val="0"/>
                      <w:marTop w:val="0"/>
                      <w:marBottom w:val="0"/>
                      <w:divBdr>
                        <w:top w:val="none" w:sz="0" w:space="0" w:color="auto"/>
                        <w:left w:val="none" w:sz="0" w:space="0" w:color="auto"/>
                        <w:bottom w:val="none" w:sz="0" w:space="0" w:color="auto"/>
                        <w:right w:val="none" w:sz="0" w:space="0" w:color="auto"/>
                      </w:divBdr>
                      <w:divsChild>
                        <w:div w:id="887885298">
                          <w:marLeft w:val="0"/>
                          <w:marRight w:val="0"/>
                          <w:marTop w:val="0"/>
                          <w:marBottom w:val="0"/>
                          <w:divBdr>
                            <w:top w:val="none" w:sz="0" w:space="0" w:color="auto"/>
                            <w:left w:val="none" w:sz="0" w:space="0" w:color="auto"/>
                            <w:bottom w:val="none" w:sz="0" w:space="0" w:color="auto"/>
                            <w:right w:val="none" w:sz="0" w:space="0" w:color="auto"/>
                          </w:divBdr>
                          <w:divsChild>
                            <w:div w:id="1414813190">
                              <w:marLeft w:val="0"/>
                              <w:marRight w:val="0"/>
                              <w:marTop w:val="0"/>
                              <w:marBottom w:val="0"/>
                              <w:divBdr>
                                <w:top w:val="none" w:sz="0" w:space="0" w:color="auto"/>
                                <w:left w:val="none" w:sz="0" w:space="0" w:color="auto"/>
                                <w:bottom w:val="none" w:sz="0" w:space="0" w:color="auto"/>
                                <w:right w:val="none" w:sz="0" w:space="0" w:color="auto"/>
                              </w:divBdr>
                              <w:divsChild>
                                <w:div w:id="1183281969">
                                  <w:marLeft w:val="0"/>
                                  <w:marRight w:val="0"/>
                                  <w:marTop w:val="0"/>
                                  <w:marBottom w:val="0"/>
                                  <w:divBdr>
                                    <w:top w:val="none" w:sz="0" w:space="0" w:color="auto"/>
                                    <w:left w:val="none" w:sz="0" w:space="0" w:color="auto"/>
                                    <w:bottom w:val="none" w:sz="0" w:space="0" w:color="auto"/>
                                    <w:right w:val="none" w:sz="0" w:space="0" w:color="auto"/>
                                  </w:divBdr>
                                  <w:divsChild>
                                    <w:div w:id="1315599750">
                                      <w:marLeft w:val="0"/>
                                      <w:marRight w:val="0"/>
                                      <w:marTop w:val="0"/>
                                      <w:marBottom w:val="0"/>
                                      <w:divBdr>
                                        <w:top w:val="none" w:sz="0" w:space="0" w:color="auto"/>
                                        <w:left w:val="none" w:sz="0" w:space="0" w:color="auto"/>
                                        <w:bottom w:val="none" w:sz="0" w:space="0" w:color="auto"/>
                                        <w:right w:val="none" w:sz="0" w:space="0" w:color="auto"/>
                                      </w:divBdr>
                                      <w:divsChild>
                                        <w:div w:id="959726949">
                                          <w:marLeft w:val="0"/>
                                          <w:marRight w:val="0"/>
                                          <w:marTop w:val="0"/>
                                          <w:marBottom w:val="0"/>
                                          <w:divBdr>
                                            <w:top w:val="none" w:sz="0" w:space="0" w:color="auto"/>
                                            <w:left w:val="none" w:sz="0" w:space="0" w:color="auto"/>
                                            <w:bottom w:val="none" w:sz="0" w:space="0" w:color="auto"/>
                                            <w:right w:val="none" w:sz="0" w:space="0" w:color="auto"/>
                                          </w:divBdr>
                                          <w:divsChild>
                                            <w:div w:id="1949123527">
                                              <w:marLeft w:val="0"/>
                                              <w:marRight w:val="0"/>
                                              <w:marTop w:val="600"/>
                                              <w:marBottom w:val="0"/>
                                              <w:divBdr>
                                                <w:top w:val="single" w:sz="6" w:space="0" w:color="DDDDDD"/>
                                                <w:left w:val="none" w:sz="0" w:space="0" w:color="auto"/>
                                                <w:bottom w:val="none" w:sz="0" w:space="0" w:color="auto"/>
                                                <w:right w:val="none" w:sz="0" w:space="0" w:color="auto"/>
                                              </w:divBdr>
                                              <w:divsChild>
                                                <w:div w:id="181281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493178069">
      <w:bodyDiv w:val="1"/>
      <w:marLeft w:val="0"/>
      <w:marRight w:val="0"/>
      <w:marTop w:val="0"/>
      <w:marBottom w:val="0"/>
      <w:divBdr>
        <w:top w:val="none" w:sz="0" w:space="0" w:color="auto"/>
        <w:left w:val="none" w:sz="0" w:space="0" w:color="auto"/>
        <w:bottom w:val="none" w:sz="0" w:space="0" w:color="auto"/>
        <w:right w:val="none" w:sz="0" w:space="0" w:color="auto"/>
      </w:divBdr>
    </w:div>
    <w:div w:id="1633050987">
      <w:bodyDiv w:val="1"/>
      <w:marLeft w:val="0"/>
      <w:marRight w:val="0"/>
      <w:marTop w:val="0"/>
      <w:marBottom w:val="0"/>
      <w:divBdr>
        <w:top w:val="none" w:sz="0" w:space="0" w:color="auto"/>
        <w:left w:val="none" w:sz="0" w:space="0" w:color="auto"/>
        <w:bottom w:val="none" w:sz="0" w:space="0" w:color="auto"/>
        <w:right w:val="none" w:sz="0" w:space="0" w:color="auto"/>
      </w:divBdr>
    </w:div>
    <w:div w:id="1688093401">
      <w:bodyDiv w:val="1"/>
      <w:marLeft w:val="0"/>
      <w:marRight w:val="0"/>
      <w:marTop w:val="0"/>
      <w:marBottom w:val="0"/>
      <w:divBdr>
        <w:top w:val="none" w:sz="0" w:space="0" w:color="auto"/>
        <w:left w:val="none" w:sz="0" w:space="0" w:color="auto"/>
        <w:bottom w:val="none" w:sz="0" w:space="0" w:color="auto"/>
        <w:right w:val="none" w:sz="0" w:space="0" w:color="auto"/>
      </w:divBdr>
    </w:div>
    <w:div w:id="18248069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acceso" TargetMode="External"/><Relationship Id="rId13" Type="http://schemas.openxmlformats.org/officeDocument/2006/relationships/hyperlink" Target="https://www.aragon.es/en/tramitador/-/tramite/proteccion-datos-ejercicio-derecho-oposicion"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aragon.es/en/tramitador/-/tramite/proteccion-datos-ejercicio-derecho-limitacio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aplicaciones.aragon.es/notif_lopd_pub/details.action?fileId=838"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portabilidad-datos" TargetMode="External"/><Relationship Id="rId5" Type="http://schemas.openxmlformats.org/officeDocument/2006/relationships/webSettings" Target="webSettings.xml"/><Relationship Id="rId15" Type="http://schemas.openxmlformats.org/officeDocument/2006/relationships/hyperlink" Target="https://www.aragon.es/tramitador/-/tramite/gestion-de-proteccion-de-datos" TargetMode="External"/><Relationship Id="rId23" Type="http://schemas.openxmlformats.org/officeDocument/2006/relationships/theme" Target="theme/theme1.xml"/><Relationship Id="rId10" Type="http://schemas.openxmlformats.org/officeDocument/2006/relationships/hyperlink" Target="https://www.aragon.es/en/tramitador/-/tramite/proteccion-datos-ejercicio-derecho-supresion-derecho-olvid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ragon.es/en/tramitador/-/tramite/proteccion-datos-ejercicio-derecho-rectificacion" TargetMode="External"/><Relationship Id="rId14" Type="http://schemas.openxmlformats.org/officeDocument/2006/relationships/hyperlink" Target="https://www.aragon.es/en/tramitador/-/tramite/proteccion-datos-ejercicio-derecho-objeto-decisiones-individuales-automatizada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DB5B8-6D24-4E31-AB91-47DCC52DD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3</Pages>
  <Words>1069</Words>
  <Characters>5885</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ORDEN PRE/2164/2017, de 28 de diciembre, por la que se convocan subvenciones con cargo al Fondo de Inversiones de Teruel del año 2017, para infraestructuras municipales de dicha provincia.</vt:lpstr>
    </vt:vector>
  </TitlesOfParts>
  <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PRE/2164/2017, de 28 de diciembre, por la que se convocan subvenciones con cargo al Fondo de Inversiones de Teruel del año 2017, para infraestructuras municipales de dicha provincia.</dc:title>
  <dc:subject>Extracto del Boletín Oficial de Aragón publicado con número 248 en fecha 29/12/2017</dc:subject>
  <dc:creator>DEPARTAMENTO DE PRESIDENCIA</dc:creator>
  <cp:keywords/>
  <cp:lastModifiedBy>Administrador</cp:lastModifiedBy>
  <cp:revision>6</cp:revision>
  <cp:lastPrinted>2021-08-13T11:51:00Z</cp:lastPrinted>
  <dcterms:created xsi:type="dcterms:W3CDTF">2022-06-13T12:17:00Z</dcterms:created>
  <dcterms:modified xsi:type="dcterms:W3CDTF">2022-06-15T11:49:00Z</dcterms:modified>
</cp:coreProperties>
</file>