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extoindependiente21"/>
        <w:jc w:val="center"/>
        <w:rPr>
          <w:color w:val="000000"/>
        </w:rPr>
      </w:pPr>
      <w:bookmarkStart w:id="0" w:name="_GoBack"/>
      <w:bookmarkStart w:id="1" w:name="_GoBack"/>
      <w:bookmarkEnd w:id="1"/>
      <w:r>
        <w:rPr>
          <w:color w:val="000000"/>
        </w:rPr>
      </w:r>
    </w:p>
    <w:p>
      <w:pPr>
        <w:pStyle w:val="Textoindependiente21"/>
        <w:jc w:val="center"/>
        <w:rPr>
          <w:sz w:val="20"/>
        </w:rPr>
      </w:pPr>
      <w:r>
        <w:rPr>
          <w:b/>
          <w:bCs/>
          <w:color w:val="000000"/>
          <w:sz w:val="22"/>
          <w:szCs w:val="22"/>
        </w:rPr>
        <w:t>ANEXO II.    Designación y aceptación del Cargo Técnico Responsable</w:t>
      </w:r>
    </w:p>
    <w:p>
      <w:pPr>
        <w:pStyle w:val="Textoindependiente21"/>
        <w:jc w:val="center"/>
        <w:rPr>
          <w:color w:val="000000"/>
        </w:rPr>
      </w:pPr>
      <w:r>
        <w:rPr>
          <w:color w:val="000000"/>
        </w:rPr>
      </w:r>
    </w:p>
    <w:tbl>
      <w:tblPr>
        <w:tblW w:w="10381" w:type="dxa"/>
        <w:jc w:val="left"/>
        <w:tblInd w:w="3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41"/>
        <w:gridCol w:w="2561"/>
        <w:gridCol w:w="5678"/>
      </w:tblGrid>
      <w:tr>
        <w:trPr>
          <w:trHeight w:val="300" w:hRule="atLeast"/>
          <w:cantSplit w:val="true"/>
        </w:trPr>
        <w:tc>
          <w:tcPr>
            <w:tcW w:w="2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82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NOMBRE: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 xml:space="preserve">SEGUNDO APELLIDO 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DIRECCIÓN: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LOCALIDAD: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CÓDIGO POSTAL: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PROVINCIA: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TELÉFONO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CORREO ELECTRÓNICO:</w:t>
            </w:r>
          </w:p>
        </w:tc>
      </w:tr>
    </w:tbl>
    <w:p>
      <w:pPr>
        <w:pStyle w:val="Ttulo11"/>
        <w:spacing w:before="0" w:after="0"/>
        <w:jc w:val="lef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Textoindependiente21"/>
        <w:rPr/>
      </w:pPr>
      <w:r>
        <w:rPr>
          <w:color w:val="000000"/>
          <w:sz w:val="22"/>
          <w:szCs w:val="22"/>
        </w:rPr>
        <w:t>En calidad de:</w:t>
      </w:r>
    </w:p>
    <w:p>
      <w:pPr>
        <w:pStyle w:val="Textoindependiente21"/>
        <w:rPr/>
      </w:pPr>
      <w:r>
        <w:rPr>
          <w:color w:val="000000"/>
          <w:sz w:val="22"/>
          <w:szCs w:val="22"/>
        </w:rPr>
        <w:tab/>
      </w:r>
      <w:r>
        <w:rPr>
          <w:rFonts w:eastAsia="Arial"/>
          <w:color w:val="000000"/>
          <w:sz w:val="48"/>
          <w:szCs w:val="48"/>
        </w:rPr>
        <w:t>□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2"/>
          <w:szCs w:val="22"/>
        </w:rPr>
        <w:t>Persona Interlocutora Única</w:t>
      </w:r>
      <w:r>
        <w:rPr>
          <w:color w:val="000000"/>
          <w:sz w:val="22"/>
          <w:szCs w:val="22"/>
        </w:rPr>
        <w:t>, en el caso de solicitudes colectivas.</w:t>
      </w:r>
    </w:p>
    <w:p>
      <w:pPr>
        <w:pStyle w:val="Textoindependiente21"/>
        <w:rPr/>
      </w:pPr>
      <w:r>
        <w:rPr>
          <w:color w:val="000000"/>
          <w:sz w:val="22"/>
          <w:szCs w:val="22"/>
        </w:rPr>
        <w:tab/>
      </w:r>
      <w:r>
        <w:rPr>
          <w:rFonts w:eastAsia="Arial"/>
          <w:color w:val="000000"/>
          <w:sz w:val="48"/>
          <w:szCs w:val="48"/>
        </w:rPr>
        <w:t>□</w:t>
      </w:r>
      <w:r>
        <w:rPr>
          <w:color w:val="000000"/>
          <w:sz w:val="48"/>
          <w:szCs w:val="48"/>
        </w:rPr>
        <w:t xml:space="preserve"> </w:t>
      </w:r>
      <w:r>
        <w:rPr>
          <w:color w:val="000000"/>
          <w:sz w:val="22"/>
          <w:szCs w:val="22"/>
        </w:rPr>
        <w:t>Solicitante / Representante legal, en el caso de solicitudes individuales.</w:t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/>
      </w:pPr>
      <w:r>
        <w:rPr>
          <w:color w:val="000000"/>
          <w:sz w:val="22"/>
          <w:szCs w:val="22"/>
        </w:rPr>
        <w:t xml:space="preserve">Designa como </w:t>
      </w:r>
      <w:r>
        <w:rPr>
          <w:bCs/>
          <w:color w:val="000000"/>
          <w:sz w:val="22"/>
          <w:szCs w:val="22"/>
        </w:rPr>
        <w:t>cargo</w:t>
      </w:r>
      <w:r>
        <w:rPr>
          <w:color w:val="000000"/>
          <w:sz w:val="22"/>
          <w:szCs w:val="22"/>
        </w:rPr>
        <w:t xml:space="preserve"> Técnico</w:t>
      </w:r>
      <w:r>
        <w:rPr>
          <w:bCs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Responsable de la solicitud de ayuda a la Reestructuración y/o Reconversión de Viñedo objeto de esta solicitud a:</w:t>
      </w:r>
    </w:p>
    <w:p>
      <w:pPr>
        <w:pStyle w:val="Textoindependiente21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tbl>
      <w:tblPr>
        <w:tblW w:w="10381" w:type="dxa"/>
        <w:jc w:val="left"/>
        <w:tblInd w:w="3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41"/>
        <w:gridCol w:w="2561"/>
        <w:gridCol w:w="5678"/>
      </w:tblGrid>
      <w:tr>
        <w:trPr>
          <w:trHeight w:val="300" w:hRule="atLeast"/>
          <w:cantSplit w:val="true"/>
        </w:trPr>
        <w:tc>
          <w:tcPr>
            <w:tcW w:w="2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82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NOMBRE: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 xml:space="preserve">SEGUNDO APELLIDO 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DIRECCIÓN: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LOCALIDAD: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CÓDIGO POSTAL: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PROVINCIA:</w:t>
            </w:r>
          </w:p>
        </w:tc>
      </w:tr>
      <w:tr>
        <w:trPr>
          <w:trHeight w:val="338" w:hRule="atLeast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TELÉFONO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60" w:type="dxa"/>
            </w:tcMar>
            <w:vAlign w:val="bottom"/>
          </w:tcPr>
          <w:p>
            <w:pPr>
              <w:pStyle w:val="Ttulo11"/>
              <w:snapToGrid w:val="false"/>
              <w:spacing w:before="0" w:after="0"/>
              <w:jc w:val="left"/>
              <w:rPr>
                <w:b w:val="false"/>
                <w:b w:val="false"/>
                <w:color w:val="000000"/>
                <w:sz w:val="16"/>
                <w:szCs w:val="16"/>
              </w:rPr>
            </w:pPr>
            <w:r>
              <w:rPr>
                <w:b w:val="false"/>
                <w:color w:val="000000"/>
                <w:sz w:val="16"/>
                <w:szCs w:val="16"/>
              </w:rPr>
            </w:r>
          </w:p>
          <w:p>
            <w:pPr>
              <w:pStyle w:val="Ttulo11"/>
              <w:spacing w:before="0" w:after="0"/>
              <w:jc w:val="left"/>
              <w:rPr/>
            </w:pPr>
            <w:r>
              <w:rPr>
                <w:b w:val="false"/>
                <w:color w:val="000000"/>
                <w:sz w:val="16"/>
                <w:szCs w:val="16"/>
              </w:rPr>
              <w:t>CORREO ELECTRÓNICO:</w:t>
            </w:r>
          </w:p>
        </w:tc>
      </w:tr>
    </w:tbl>
    <w:p>
      <w:pPr>
        <w:pStyle w:val="Ttulo11"/>
        <w:spacing w:before="0" w:after="0"/>
        <w:jc w:val="lef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/>
      </w:pPr>
      <w:r>
        <w:rPr>
          <w:bCs/>
          <w:color w:val="000000"/>
          <w:sz w:val="22"/>
          <w:szCs w:val="22"/>
        </w:rPr>
        <w:t xml:space="preserve">Que acepta la </w:t>
      </w:r>
      <w:r>
        <w:rPr>
          <w:color w:val="000000"/>
          <w:sz w:val="22"/>
          <w:szCs w:val="22"/>
        </w:rPr>
        <w:t xml:space="preserve">designación como </w:t>
      </w:r>
      <w:r>
        <w:rPr>
          <w:bCs/>
          <w:color w:val="000000"/>
          <w:sz w:val="22"/>
          <w:szCs w:val="22"/>
        </w:rPr>
        <w:t>cargo</w:t>
      </w:r>
      <w:r>
        <w:rPr>
          <w:color w:val="000000"/>
          <w:sz w:val="22"/>
          <w:szCs w:val="22"/>
        </w:rPr>
        <w:t xml:space="preserve"> técnico responsable para la tramitación de la ayuda a la reestructuración y reconversión del viñedo y declara cumplir los requisitos establecidos en el apartado sexto de la </w:t>
      </w:r>
      <w:r>
        <w:rPr>
          <w:bCs/>
          <w:color w:val="000000"/>
          <w:sz w:val="22"/>
          <w:szCs w:val="22"/>
        </w:rPr>
        <w:t>orden</w:t>
      </w:r>
      <w:r>
        <w:rPr>
          <w:color w:val="000000"/>
          <w:sz w:val="22"/>
          <w:szCs w:val="22"/>
        </w:rPr>
        <w:t xml:space="preserve"> de convocatoria.</w:t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Normal"/>
        <w:spacing w:before="0" w:after="0"/>
        <w:ind w:right="664" w:hanging="0"/>
        <w:jc w:val="left"/>
        <w:rPr/>
      </w:pPr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El responsable del tratamiento de tus datos personales es: DIRECCIÓN GENERAL DE INNOVACIÓN Y PROMOCIÓN AGROALIMENTARIA. La finalidad de este tratamiento es: Obtención de datos de carácter personal de los interesado en procesos vitícolas para realizar inventario. Control y gestión de ayudas del sector vitícola, función estadística pública, regulación del mercado vitícola y trazabilidad de la calidad de la producción vitícola. La legitimación para realizar el tratamiento de tus datos nos la da: obligación legal para el responsable. No vamos a comunicar tus datos personales a terceros destinatarios salvo obligación legal. Se pueden ejercitar los derechos de </w:t>
      </w:r>
      <w:hyperlink r:id="rId2" w:tgtFrame="_blank">
        <w:r>
          <w:rPr>
            <w:rStyle w:val="EnlacedeInternet"/>
            <w:rFonts w:cs="Arial" w:ascii="Calibri" w:hAnsi="Calibri"/>
            <w:b w:val="false"/>
            <w:bCs w:val="false"/>
            <w:color w:val="00000A"/>
            <w:sz w:val="18"/>
            <w:szCs w:val="18"/>
            <w:lang w:val="es-ES"/>
          </w:rPr>
          <w:t>acceso</w:t>
        </w:r>
      </w:hyperlink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, </w:t>
      </w:r>
      <w:hyperlink r:id="rId3" w:tgtFrame="_blank">
        <w:r>
          <w:rPr>
            <w:rStyle w:val="EnlacedeInternet"/>
            <w:rFonts w:cs="Arial" w:ascii="Calibri" w:hAnsi="Calibri"/>
            <w:b w:val="false"/>
            <w:bCs w:val="false"/>
            <w:color w:val="00000A"/>
            <w:sz w:val="18"/>
            <w:szCs w:val="18"/>
            <w:lang w:val="es-ES"/>
          </w:rPr>
          <w:t>rectificación</w:t>
        </w:r>
      </w:hyperlink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, </w:t>
      </w:r>
      <w:hyperlink r:id="rId4" w:tgtFrame="_blank">
        <w:r>
          <w:rPr>
            <w:rStyle w:val="EnlacedeInternet"/>
            <w:rFonts w:cs="Arial" w:ascii="Calibri" w:hAnsi="Calibri"/>
            <w:b w:val="false"/>
            <w:bCs w:val="false"/>
            <w:color w:val="00000A"/>
            <w:sz w:val="18"/>
            <w:szCs w:val="18"/>
            <w:lang w:val="es-ES"/>
          </w:rPr>
          <w:t>supresión</w:t>
        </w:r>
      </w:hyperlink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 ,</w:t>
      </w:r>
      <w:hyperlink r:id="rId5" w:tgtFrame="_blank">
        <w:r>
          <w:rPr>
            <w:rStyle w:val="EnlacedeInternet"/>
            <w:rFonts w:cs="Arial" w:ascii="Calibri" w:hAnsi="Calibri"/>
            <w:b w:val="false"/>
            <w:bCs w:val="false"/>
            <w:color w:val="00000A"/>
            <w:sz w:val="18"/>
            <w:szCs w:val="18"/>
            <w:lang w:val="es-ES"/>
          </w:rPr>
          <w:t>portabilidad de los datos</w:t>
        </w:r>
      </w:hyperlink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 , y los de </w:t>
      </w:r>
      <w:hyperlink r:id="rId6" w:tgtFrame="_blank">
        <w:r>
          <w:rPr>
            <w:rStyle w:val="EnlacedeInternet"/>
            <w:rFonts w:cs="Arial" w:ascii="Calibri" w:hAnsi="Calibri"/>
            <w:b w:val="false"/>
            <w:bCs w:val="false"/>
            <w:color w:val="00000A"/>
            <w:sz w:val="18"/>
            <w:szCs w:val="18"/>
            <w:lang w:val="es-ES"/>
          </w:rPr>
          <w:t>limitación</w:t>
        </w:r>
      </w:hyperlink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 y </w:t>
      </w:r>
      <w:hyperlink r:id="rId7" w:tgtFrame="_blank">
        <w:r>
          <w:rPr>
            <w:rStyle w:val="EnlacedeInternet"/>
            <w:rFonts w:cs="Arial" w:ascii="Calibri" w:hAnsi="Calibri"/>
            <w:b w:val="false"/>
            <w:bCs w:val="false"/>
            <w:color w:val="00000A"/>
            <w:sz w:val="18"/>
            <w:szCs w:val="18"/>
            <w:lang w:val="es-ES"/>
          </w:rPr>
          <w:t>oposición a los tratamientos</w:t>
        </w:r>
      </w:hyperlink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 , así como a </w:t>
      </w:r>
      <w:hyperlink r:id="rId8" w:tgtFrame="_blank">
        <w:r>
          <w:rPr>
            <w:rStyle w:val="EnlacedeInternet"/>
            <w:rFonts w:cs="Arial" w:ascii="Calibri" w:hAnsi="Calibri"/>
            <w:b w:val="false"/>
            <w:bCs w:val="false"/>
            <w:color w:val="00000A"/>
            <w:sz w:val="18"/>
            <w:szCs w:val="18"/>
            <w:lang w:val="es-ES"/>
          </w:rPr>
          <w:t>no ser objeto de decisiones individuales automatizadas</w:t>
        </w:r>
      </w:hyperlink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 , a través de la sede electrónica de la Administración de la Comunidad Autónoma de Aragón con los formularios normalizados disponibles.</w:t>
        <w:br/>
        <w:t>Puedes obtener información adicional en el Registro de Actividades de Tratamiento del Gobierno de Aragón “</w:t>
      </w:r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>REGISTRO VITÍCOLA</w:t>
      </w:r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“, en el siguiente enlace </w:t>
      </w:r>
      <w:hyperlink r:id="rId9" w:tgtFrame="_blank">
        <w:r>
          <w:rPr>
            <w:rStyle w:val="EnlacedeInternet"/>
            <w:rFonts w:cs="Arial" w:ascii="Calibri" w:hAnsi="Calibri"/>
            <w:b w:val="false"/>
            <w:bCs w:val="false"/>
            <w:color w:val="00000A"/>
            <w:sz w:val="18"/>
            <w:szCs w:val="18"/>
            <w:lang w:val="es-ES"/>
          </w:rPr>
          <w:t>https://aplicaciones.aragon.es/notif_lopd_pub/details.action?fileId=162</w:t>
        </w:r>
      </w:hyperlink>
      <w:r>
        <w:rPr>
          <w:rFonts w:cs="Arial" w:ascii="Calibri" w:hAnsi="Calibri"/>
          <w:b w:val="false"/>
          <w:bCs w:val="false"/>
          <w:color w:val="00000A"/>
          <w:sz w:val="18"/>
          <w:szCs w:val="18"/>
          <w:lang w:val="es-ES"/>
        </w:rPr>
        <w:t xml:space="preserve"> </w:t>
      </w:r>
    </w:p>
    <w:p>
      <w:pPr>
        <w:pStyle w:val="Normal"/>
        <w:rPr/>
      </w:pPr>
      <w:r>
        <w:rPr>
          <w:rFonts w:cs="Arial" w:ascii="Arial" w:hAnsi="Arial"/>
          <w:color w:val="000000"/>
          <w:sz w:val="22"/>
          <w:szCs w:val="22"/>
        </w:rPr>
        <w:tab/>
        <w:tab/>
      </w:r>
    </w:p>
    <w:p>
      <w:pPr>
        <w:pStyle w:val="Normal"/>
        <w:rPr/>
      </w:pPr>
      <w:r>
        <w:rPr>
          <w:rFonts w:cs="Arial" w:ascii="Arial" w:hAnsi="Arial"/>
          <w:color w:val="000000"/>
          <w:sz w:val="22"/>
          <w:szCs w:val="22"/>
        </w:rPr>
        <w:tab/>
        <w:tab/>
        <w:t>En __________________, a _____ de _________________ de 20</w:t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xtoindependiente21"/>
        <w:rPr/>
      </w:pPr>
      <w:r>
        <w:rPr>
          <w:color w:val="000000"/>
          <w:sz w:val="18"/>
          <w:szCs w:val="18"/>
        </w:rPr>
        <w:t xml:space="preserve">Fdo.: </w:t>
      </w:r>
      <w:r>
        <w:rPr>
          <w:bCs/>
          <w:color w:val="000000"/>
          <w:sz w:val="18"/>
          <w:szCs w:val="18"/>
        </w:rPr>
        <w:t xml:space="preserve">El Cargo Técnico </w:t>
      </w:r>
      <w:r>
        <w:rPr>
          <w:color w:val="000000"/>
          <w:sz w:val="18"/>
          <w:szCs w:val="18"/>
        </w:rPr>
        <w:t>Responsable</w:t>
        <w:tab/>
        <w:tab/>
        <w:tab/>
        <w:t xml:space="preserve">Fdo.: </w:t>
      </w:r>
      <w:r>
        <w:rPr>
          <w:bCs/>
          <w:color w:val="000000"/>
          <w:sz w:val="18"/>
          <w:szCs w:val="18"/>
        </w:rPr>
        <w:t>La persona Interlocutora Única/La persona solicitante</w:t>
      </w:r>
    </w:p>
    <w:p>
      <w:pPr>
        <w:pStyle w:val="Textoindependiente21"/>
        <w:rPr>
          <w:color w:val="FF007F"/>
          <w:sz w:val="22"/>
          <w:szCs w:val="22"/>
        </w:rPr>
      </w:pPr>
      <w:r>
        <w:rPr>
          <w:color w:val="FF007F"/>
          <w:sz w:val="22"/>
          <w:szCs w:val="22"/>
        </w:rPr>
      </w:r>
    </w:p>
    <w:p>
      <w:pPr>
        <w:pStyle w:val="Ttulo11"/>
        <w:spacing w:before="0" w:after="0"/>
        <w:ind w:right="664" w:hanging="0"/>
        <w:jc w:val="left"/>
        <w:rPr>
          <w:b w:val="false"/>
          <w:b w:val="false"/>
          <w:sz w:val="22"/>
          <w:szCs w:val="22"/>
        </w:rPr>
      </w:pPr>
      <w:r>
        <w:rPr>
          <w:b/>
          <w:bCs/>
          <w:color w:val="00000A"/>
          <w:sz w:val="22"/>
          <w:szCs w:val="22"/>
        </w:rPr>
        <w:t>DIRECCIÓN GENERAL DE INNOVACIÓN Y PROMOCIÓN AGROALIMENTARIA</w:t>
      </w:r>
    </w:p>
    <w:p>
      <w:pPr>
        <w:pStyle w:val="Normal"/>
        <w:rPr/>
      </w:pPr>
      <w:r>
        <w:rPr/>
      </w:r>
    </w:p>
    <w:sectPr>
      <w:headerReference w:type="default" r:id="rId10"/>
      <w:type w:val="nextPage"/>
      <w:pgSz w:w="11906" w:h="16838"/>
      <w:pgMar w:left="788" w:right="818" w:header="936" w:top="993" w:footer="0" w:bottom="1079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EUAlberti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enter" w:pos="4252" w:leader="none"/>
        <w:tab w:val="center" w:pos="7920" w:leader="none"/>
        <w:tab w:val="right" w:pos="8504" w:leader="none"/>
        <w:tab w:val="right" w:pos="14940" w:leader="none"/>
      </w:tabs>
      <w:rPr/>
    </w:pPr>
    <w:r>
      <w:rPr/>
      <w:drawing>
        <wp:inline distT="0" distB="0" distL="0" distR="0">
          <wp:extent cx="1661160" cy="601980"/>
          <wp:effectExtent l="0" t="0" r="0" b="0"/>
          <wp:docPr id="1" name="Imagen 8" descr="C:\Users\jserranogo\AppData\Local\Temp\$$_EF43\jpg\Agricultura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8" descr="C:\Users\jserranogo\AppData\Local\Temp\$$_EF43\jpg\Agricultura C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  <w:r>
      <w:rPr>
        <w:lang w:eastAsia="es-ES" w:bidi="ar-SA"/>
      </w:rPr>
      <w:t xml:space="preserve">                                                                     </w:t>
    </w:r>
    <w:r>
      <w:rPr>
        <w:lang w:eastAsia="es-ES" w:bidi="ar-SA"/>
      </w:rPr>
      <w:drawing>
        <wp:inline distT="0" distB="0" distL="0" distR="0">
          <wp:extent cx="2095500" cy="594360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363" t="-1355" r="-363" b="-1355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94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es-ES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SimSun" w:cs="Mangal"/>
      <w:color w:val="auto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ind w:left="708" w:hanging="0"/>
      <w:jc w:val="both"/>
      <w:outlineLvl w:val="1"/>
    </w:pPr>
    <w:rPr>
      <w:rFonts w:ascii="Arial" w:hAnsi="Arial" w:cs="Arial"/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uentedeprrafopredeter5" w:customStyle="1">
    <w:name w:val="Fuente de párrafo predeter.5"/>
    <w:qFormat/>
    <w:rPr/>
  </w:style>
  <w:style w:type="character" w:styleId="Fuentedeprrafopredeter4" w:customStyle="1">
    <w:name w:val="Fuente de párrafo predeter.4"/>
    <w:qFormat/>
    <w:rPr/>
  </w:style>
  <w:style w:type="character" w:styleId="Fuentedeprrafopredeter3" w:customStyle="1">
    <w:name w:val="Fuente de párrafo predeter.3"/>
    <w:qFormat/>
    <w:rPr/>
  </w:style>
  <w:style w:type="character" w:styleId="WW8Num2z0" w:customStyle="1">
    <w:name w:val="WW8Num2z0"/>
    <w:qFormat/>
    <w:rPr>
      <w:sz w:val="20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Symbol" w:hAnsi="Symbol" w:cs="Symbol"/>
      <w:sz w:val="16"/>
      <w:szCs w:val="16"/>
    </w:rPr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>
      <w:rFonts w:ascii="Symbol" w:hAnsi="Symbol" w:cs="Symbol"/>
      <w:color w:val="00000A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>
      <w:rFonts w:ascii="Arial" w:hAnsi="Arial" w:cs="Arial"/>
      <w:sz w:val="18"/>
    </w:rPr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9z0" w:customStyle="1">
    <w:name w:val="WW8Num9z0"/>
    <w:qFormat/>
    <w:rPr>
      <w:rFonts w:ascii="Symbol" w:hAnsi="Symbol" w:cs="Symbol"/>
      <w:color w:val="FF0000"/>
      <w:sz w:val="16"/>
      <w:szCs w:val="16"/>
    </w:rPr>
  </w:style>
  <w:style w:type="character" w:styleId="WW8Num10z0" w:customStyle="1">
    <w:name w:val="WW8Num10z0"/>
    <w:qFormat/>
    <w:rPr>
      <w:rFonts w:ascii="Times New Roman" w:hAnsi="Times New Roman" w:cs="Times New Roman"/>
      <w:sz w:val="20"/>
    </w:rPr>
  </w:style>
  <w:style w:type="character" w:styleId="WW8Num11z0" w:customStyle="1">
    <w:name w:val="WW8Num11z0"/>
    <w:qFormat/>
    <w:rPr>
      <w:rFonts w:ascii="Symbol" w:hAnsi="Symbol" w:cs="Symbol"/>
      <w:sz w:val="16"/>
      <w:szCs w:val="16"/>
    </w:rPr>
  </w:style>
  <w:style w:type="character" w:styleId="WW8Num12z0" w:customStyle="1">
    <w:name w:val="WW8Num12z0"/>
    <w:qFormat/>
    <w:rPr>
      <w:rFonts w:ascii="Arial" w:hAnsi="Arial" w:cs="Arial"/>
      <w:sz w:val="16"/>
      <w:szCs w:val="16"/>
    </w:rPr>
  </w:style>
  <w:style w:type="character" w:styleId="Fuentedeprrafopredeter2" w:customStyle="1">
    <w:name w:val="Fuente de párrafo predeter.2"/>
    <w:qFormat/>
    <w:rPr/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1" w:customStyle="1">
    <w:name w:val="WW8Num9z1"/>
    <w:qFormat/>
    <w:rPr>
      <w:b/>
      <w:i w:val="false"/>
      <w:sz w:val="24"/>
      <w:szCs w:val="24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9z4" w:customStyle="1">
    <w:name w:val="WW8Num9z4"/>
    <w:qFormat/>
    <w:rPr>
      <w:rFonts w:ascii="Courier New" w:hAnsi="Courier New" w:cs="Courier New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3z0" w:customStyle="1">
    <w:name w:val="WW8Num13z0"/>
    <w:qFormat/>
    <w:rPr>
      <w:rFonts w:ascii="Symbol" w:hAnsi="Symbol" w:cs="Symbol"/>
      <w:sz w:val="16"/>
      <w:szCs w:val="16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Arial" w:hAnsi="Arial" w:cs="Arial"/>
      <w:sz w:val="16"/>
      <w:szCs w:val="16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Fuentedeprrafopredeter1" w:customStyle="1">
    <w:name w:val="Fuente de párrafo predeter.1"/>
    <w:qFormat/>
    <w:rPr/>
  </w:style>
  <w:style w:type="character" w:styleId="CarCar" w:customStyle="1">
    <w:name w:val="Car Car"/>
    <w:qFormat/>
    <w:rPr>
      <w:rFonts w:ascii="Arial" w:hAnsi="Arial" w:cs="Arial"/>
      <w:sz w:val="24"/>
      <w:lang w:val="en-US" w:bidi="ar-SA"/>
    </w:rPr>
  </w:style>
  <w:style w:type="character" w:styleId="Textoazul1accesiblenormal" w:customStyle="1">
    <w:name w:val="textoazul1accesible normal"/>
    <w:basedOn w:val="Fuentedeprrafopredeter1"/>
    <w:qFormat/>
    <w:rPr/>
  </w:style>
  <w:style w:type="character" w:styleId="EnlacedeInternet" w:customStyle="1">
    <w:name w:val="Enlace de Internet"/>
    <w:rPr>
      <w:color w:val="000080"/>
      <w:u w:val="single"/>
    </w:rPr>
  </w:style>
  <w:style w:type="character" w:styleId="EnlacedeInternetvisitado" w:customStyle="1">
    <w:name w:val="Enlace de Internet visitado"/>
    <w:basedOn w:val="Fuentedeprrafopredeter1"/>
    <w:rPr>
      <w:color w:val="800080"/>
      <w:u w:val="single"/>
    </w:rPr>
  </w:style>
  <w:style w:type="character" w:styleId="Fuentedeprrafopredeter6" w:customStyle="1">
    <w:name w:val="Fuente de párrafo predeter.6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jc w:val="both"/>
    </w:pPr>
    <w:rPr>
      <w:rFonts w:ascii="Arial" w:hAnsi="Arial" w:cs="Arial"/>
      <w:i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5" w:customStyle="1">
    <w:name w:val="Título5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4" w:customStyle="1">
    <w:name w:val="Título4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1" w:customStyle="1">
    <w:name w:val="Descripció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" w:customStyle="1">
    <w:name w:val="Epígrafe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21" w:customStyle="1">
    <w:name w:val="Títu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2" w:customStyle="1">
    <w:name w:val="Epígrafe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11" w:customStyle="1">
    <w:name w:val="Título1"/>
    <w:basedOn w:val="Normal"/>
    <w:qFormat/>
    <w:pPr>
      <w:spacing w:before="240" w:after="60"/>
      <w:jc w:val="center"/>
    </w:pPr>
    <w:rPr>
      <w:rFonts w:ascii="Arial" w:hAnsi="Arial" w:cs="Arial"/>
      <w:b/>
      <w:sz w:val="32"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r" w:customStyle="1">
    <w:name w:val="Car"/>
    <w:basedOn w:val="Normal"/>
    <w:qFormat/>
    <w:pPr>
      <w:spacing w:lineRule="exact" w:line="240" w:before="0" w:after="160"/>
    </w:pPr>
    <w:rPr>
      <w:rFonts w:ascii="Verdana" w:hAnsi="Verdana" w:cs="Verdana"/>
      <w:sz w:val="20"/>
      <w:lang w:val="en-US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Textoindependiente21" w:customStyle="1">
    <w:name w:val="Texto independiente 21"/>
    <w:basedOn w:val="Normal"/>
    <w:qFormat/>
    <w:pPr>
      <w:jc w:val="both"/>
    </w:pPr>
    <w:rPr>
      <w:rFonts w:ascii="Arial" w:hAnsi="Arial" w:cs="Arial"/>
    </w:rPr>
  </w:style>
  <w:style w:type="paragraph" w:styleId="Cuerpodetextoconsangra">
    <w:name w:val="Body Text Indent"/>
    <w:basedOn w:val="Normal"/>
    <w:pPr>
      <w:ind w:firstLine="1134"/>
      <w:jc w:val="both"/>
    </w:pPr>
    <w:rPr>
      <w:rFonts w:ascii="Arial" w:hAnsi="Arial" w:cs="Arial"/>
    </w:rPr>
  </w:style>
  <w:style w:type="paragraph" w:styleId="Sangra2detindependiente1" w:customStyle="1">
    <w:name w:val="Sangría 2 de t. independiente1"/>
    <w:basedOn w:val="Normal"/>
    <w:qFormat/>
    <w:pPr>
      <w:ind w:left="708" w:hanging="0"/>
      <w:jc w:val="both"/>
    </w:pPr>
    <w:rPr>
      <w:rFonts w:ascii="Arial" w:hAnsi="Arial" w:cs="Arial"/>
      <w:i/>
    </w:rPr>
  </w:style>
  <w:style w:type="paragraph" w:styleId="Footnotetext">
    <w:name w:val="footnote text"/>
    <w:basedOn w:val="Normal"/>
    <w:qFormat/>
    <w:pPr/>
    <w:rPr>
      <w:sz w:val="20"/>
    </w:rPr>
  </w:style>
  <w:style w:type="paragraph" w:styleId="Textoindependiente31" w:customStyle="1">
    <w:name w:val="Texto independiente 31"/>
    <w:basedOn w:val="Normal"/>
    <w:qFormat/>
    <w:pPr>
      <w:jc w:val="both"/>
    </w:pPr>
    <w:rPr>
      <w:rFonts w:ascii="Arial" w:hAnsi="Arial" w:cs="Arial"/>
      <w:b/>
    </w:rPr>
  </w:style>
  <w:style w:type="paragraph" w:styleId="Sangra3detindependiente1" w:customStyle="1">
    <w:name w:val="Sangría 3 de t. independiente1"/>
    <w:basedOn w:val="Normal"/>
    <w:qFormat/>
    <w:pPr>
      <w:ind w:firstLine="708"/>
      <w:jc w:val="both"/>
    </w:pPr>
    <w:rPr>
      <w:rFonts w:ascii="Arial" w:hAnsi="Arial" w:cs="Arial"/>
      <w:b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ascii="EUAlbertina" w:hAnsi="EUAlbertina" w:cs="EUAlbertina" w:eastAsia="SimSun"/>
      <w:color w:val="000000"/>
      <w:sz w:val="24"/>
      <w:szCs w:val="24"/>
      <w:lang w:val="es-ES" w:eastAsia="zh-CN" w:bidi="hi-IN"/>
    </w:rPr>
  </w:style>
  <w:style w:type="paragraph" w:styleId="CM1" w:customStyle="1">
    <w:name w:val="CM1"/>
    <w:basedOn w:val="Default"/>
    <w:next w:val="Default"/>
    <w:qFormat/>
    <w:pPr/>
    <w:rPr>
      <w:rFonts w:cs="Times New Roman"/>
      <w:color w:val="00000A"/>
    </w:rPr>
  </w:style>
  <w:style w:type="paragraph" w:styleId="CM3" w:customStyle="1">
    <w:name w:val="CM3"/>
    <w:basedOn w:val="Default"/>
    <w:next w:val="Default"/>
    <w:qFormat/>
    <w:pPr/>
    <w:rPr>
      <w:rFonts w:cs="Times New Roman"/>
      <w:color w:val="00000A"/>
    </w:rPr>
  </w:style>
  <w:style w:type="paragraph" w:styleId="CM4" w:customStyle="1">
    <w:name w:val="CM4"/>
    <w:basedOn w:val="Default"/>
    <w:next w:val="Default"/>
    <w:qFormat/>
    <w:pPr/>
    <w:rPr>
      <w:rFonts w:cs="Times New Roman"/>
      <w:color w:val="00000A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Epgrafe3" w:customStyle="1">
    <w:name w:val="Epígrafe3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Epgrafe4" w:customStyle="1">
    <w:name w:val="Epígrafe4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tulo6" w:customStyle="1">
    <w:name w:val="Título6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ragon.es/en/tramitador/-/tramite/proteccion-datos-ejercicio-derecho-acceso" TargetMode="External"/><Relationship Id="rId3" Type="http://schemas.openxmlformats.org/officeDocument/2006/relationships/hyperlink" Target="https://www.aragon.es/en/tramitador/-/tramite/proteccion-datos-ejercicio-derecho-rectificacion" TargetMode="External"/><Relationship Id="rId4" Type="http://schemas.openxmlformats.org/officeDocument/2006/relationships/hyperlink" Target="https://www.aragon.es/en/tramitador/-/tramite/proteccion-datos-ejercicio-derecho-supresion-derecho-olvido" TargetMode="External"/><Relationship Id="rId5" Type="http://schemas.openxmlformats.org/officeDocument/2006/relationships/hyperlink" Target="https://www.aragon.es/en/tramitador/-/tramite/proteccion-datos-ejercicio-derecho-portabilidad-datos" TargetMode="External"/><Relationship Id="rId6" Type="http://schemas.openxmlformats.org/officeDocument/2006/relationships/hyperlink" Target="https://www.aragon.es/en/tramitador/-/tramite/proteccion-datos-ejercicio-derecho-limitacion" TargetMode="External"/><Relationship Id="rId7" Type="http://schemas.openxmlformats.org/officeDocument/2006/relationships/hyperlink" Target="https://www.aragon.es/en/tramitador/-/tramite/proteccion-datos-ejercicio-derecho-oposicion" TargetMode="External"/><Relationship Id="rId8" Type="http://schemas.openxmlformats.org/officeDocument/2006/relationships/hyperlink" Target="https://www.aragon.es/en/tramitador/-/tramite/proteccion-datos-ejercicio-derecho-objeto-decisiones-individuales-automatizadas" TargetMode="External"/><Relationship Id="rId9" Type="http://schemas.openxmlformats.org/officeDocument/2006/relationships/hyperlink" Target="https://aplicaciones.aragon.es/notif_lopd_pub/details.action?fileId=162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LibreOffice/5.3.6.1$Windows_X86_64 LibreOffice_project/686f202eff87ef707079aeb7f485847613344eb7</Application>
  <Pages>1</Pages>
  <Words>314</Words>
  <Characters>1944</Characters>
  <CharactersWithSpaces>2309</CharactersWithSpaces>
  <Paragraphs>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2021-04-08T10:01:00Z</dcterms:created>
  <dc:creator>PCM</dc:creator>
  <dc:description/>
  <dc:language>es-ES</dc:language>
  <cp:lastModifiedBy/>
  <cp:lastPrinted>2018-03-08T12:10:00Z</cp:lastPrinted>
  <dcterms:modified xsi:type="dcterms:W3CDTF">2021-04-08T10:01:00Z</dcterms:modified>
  <cp:revision>2</cp:revision>
  <dc:subject/>
  <dc:title>ANEXO 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