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68F" w:rsidRDefault="00EC268F" w:rsidP="00EC268F">
      <w:pPr>
        <w:spacing w:line="240" w:lineRule="exact"/>
        <w:ind w:right="71"/>
        <w:jc w:val="center"/>
        <w:rPr>
          <w:rFonts w:ascii="Arial" w:hAnsi="Arial" w:cs="Arial"/>
          <w:b/>
          <w:u w:val="single"/>
        </w:rPr>
      </w:pPr>
    </w:p>
    <w:p w:rsidR="00EC268F" w:rsidRDefault="00EC268F" w:rsidP="00EC268F">
      <w:pPr>
        <w:spacing w:line="240" w:lineRule="exact"/>
        <w:ind w:right="71"/>
        <w:jc w:val="center"/>
        <w:rPr>
          <w:rFonts w:ascii="Arial" w:hAnsi="Arial" w:cs="Arial"/>
          <w:b/>
          <w:u w:val="single"/>
        </w:rPr>
      </w:pPr>
      <w:r w:rsidRPr="00E16B72">
        <w:rPr>
          <w:rFonts w:ascii="Arial" w:hAnsi="Arial" w:cs="Arial"/>
          <w:b/>
          <w:u w:val="single"/>
        </w:rPr>
        <w:t xml:space="preserve">ANEXO II </w:t>
      </w:r>
    </w:p>
    <w:p w:rsidR="00EC268F" w:rsidRDefault="00EC268F" w:rsidP="00EC268F">
      <w:pPr>
        <w:autoSpaceDE w:val="0"/>
        <w:jc w:val="both"/>
        <w:rPr>
          <w:rFonts w:ascii="Arial" w:hAnsi="Arial" w:cs="Arial"/>
          <w:b/>
        </w:rPr>
      </w:pPr>
    </w:p>
    <w:p w:rsidR="00EC268F" w:rsidRPr="00E16B72" w:rsidRDefault="00EC268F" w:rsidP="00EC268F">
      <w:pPr>
        <w:autoSpaceDE w:val="0"/>
        <w:jc w:val="center"/>
        <w:rPr>
          <w:rFonts w:ascii="Arial" w:hAnsi="Arial" w:cs="Arial"/>
          <w:b/>
          <w:u w:val="single"/>
        </w:rPr>
      </w:pPr>
      <w:r>
        <w:rPr>
          <w:rFonts w:ascii="Arial" w:hAnsi="Arial" w:cs="Arial"/>
          <w:b/>
        </w:rPr>
        <w:t xml:space="preserve">Modelo de presupuesto para la solicitud de subvención </w:t>
      </w:r>
      <w:r>
        <w:rPr>
          <w:rFonts w:ascii="Arial" w:eastAsia="Arial" w:hAnsi="Arial" w:cs="Arial"/>
          <w:b/>
          <w:color w:val="00000A"/>
          <w:shd w:val="clear" w:color="auto" w:fill="FFFFFF"/>
        </w:rPr>
        <w:t>para el fomento y promoción de la venta local de productos agroalimentarios en Aragón</w:t>
      </w:r>
      <w:r>
        <w:rPr>
          <w:rFonts w:ascii="Arial" w:hAnsi="Arial" w:cs="Arial"/>
          <w:b/>
          <w:lang w:val="es-ES_tradnl"/>
        </w:rPr>
        <w:t>.</w:t>
      </w:r>
    </w:p>
    <w:p w:rsidR="00EC268F" w:rsidRDefault="00EC268F" w:rsidP="00EC268F">
      <w:pPr>
        <w:spacing w:line="240" w:lineRule="exact"/>
        <w:ind w:right="71"/>
        <w:jc w:val="both"/>
        <w:rPr>
          <w:rFonts w:ascii="Arial" w:hAnsi="Arial" w:cs="Arial"/>
        </w:rPr>
      </w:pPr>
    </w:p>
    <w:tbl>
      <w:tblPr>
        <w:tblStyle w:val="Tablaconcuadrcula"/>
        <w:tblW w:w="8926" w:type="dxa"/>
        <w:tblLook w:val="04A0" w:firstRow="1" w:lastRow="0" w:firstColumn="1" w:lastColumn="0" w:noHBand="0" w:noVBand="1"/>
      </w:tblPr>
      <w:tblGrid>
        <w:gridCol w:w="3367"/>
        <w:gridCol w:w="3716"/>
        <w:gridCol w:w="1843"/>
      </w:tblGrid>
      <w:tr w:rsidR="00EC268F" w:rsidRPr="00371EFB" w:rsidTr="00D23A79">
        <w:tc>
          <w:tcPr>
            <w:tcW w:w="3367" w:type="dxa"/>
            <w:shd w:val="clear" w:color="auto" w:fill="FFE599" w:themeFill="accent4" w:themeFillTint="66"/>
            <w:vAlign w:val="center"/>
          </w:tcPr>
          <w:p w:rsidR="00EC268F" w:rsidRPr="00371EFB" w:rsidRDefault="00EC268F" w:rsidP="00D23A79">
            <w:pPr>
              <w:spacing w:line="240" w:lineRule="exact"/>
              <w:ind w:right="71"/>
              <w:jc w:val="center"/>
              <w:rPr>
                <w:rFonts w:ascii="Arial" w:hAnsi="Arial" w:cs="Arial"/>
                <w:b/>
                <w:smallCaps/>
                <w:sz w:val="20"/>
                <w:szCs w:val="20"/>
              </w:rPr>
            </w:pPr>
            <w:r w:rsidRPr="00371EFB">
              <w:rPr>
                <w:rFonts w:ascii="Arial" w:hAnsi="Arial" w:cs="Arial"/>
                <w:b/>
                <w:smallCaps/>
                <w:sz w:val="20"/>
                <w:szCs w:val="20"/>
              </w:rPr>
              <w:t>Conceptos de gasto</w:t>
            </w:r>
          </w:p>
        </w:tc>
        <w:tc>
          <w:tcPr>
            <w:tcW w:w="3716" w:type="dxa"/>
            <w:shd w:val="clear" w:color="auto" w:fill="FFE599" w:themeFill="accent4" w:themeFillTint="66"/>
            <w:vAlign w:val="center"/>
          </w:tcPr>
          <w:p w:rsidR="00EC268F" w:rsidRPr="00371EFB" w:rsidRDefault="00EC268F" w:rsidP="00D23A79">
            <w:pPr>
              <w:spacing w:line="240" w:lineRule="exact"/>
              <w:ind w:right="71"/>
              <w:jc w:val="center"/>
              <w:rPr>
                <w:rFonts w:ascii="Arial" w:hAnsi="Arial" w:cs="Arial"/>
                <w:b/>
                <w:smallCaps/>
                <w:sz w:val="20"/>
                <w:szCs w:val="20"/>
              </w:rPr>
            </w:pPr>
            <w:r w:rsidRPr="00371EFB">
              <w:rPr>
                <w:rFonts w:ascii="Arial" w:hAnsi="Arial" w:cs="Arial"/>
                <w:b/>
                <w:smallCaps/>
                <w:sz w:val="20"/>
                <w:szCs w:val="20"/>
              </w:rPr>
              <w:t>descripción del concepto de gasto</w:t>
            </w:r>
          </w:p>
        </w:tc>
        <w:tc>
          <w:tcPr>
            <w:tcW w:w="1843" w:type="dxa"/>
            <w:shd w:val="clear" w:color="auto" w:fill="FFE599" w:themeFill="accent4" w:themeFillTint="66"/>
            <w:vAlign w:val="center"/>
          </w:tcPr>
          <w:p w:rsidR="00EC268F" w:rsidRPr="00371EFB" w:rsidRDefault="00EC268F" w:rsidP="00D23A79">
            <w:pPr>
              <w:spacing w:line="240" w:lineRule="exact"/>
              <w:ind w:right="71"/>
              <w:jc w:val="center"/>
              <w:rPr>
                <w:rFonts w:ascii="Arial" w:hAnsi="Arial" w:cs="Arial"/>
                <w:b/>
                <w:smallCaps/>
                <w:sz w:val="20"/>
                <w:szCs w:val="20"/>
              </w:rPr>
            </w:pPr>
            <w:r w:rsidRPr="00371EFB">
              <w:rPr>
                <w:rFonts w:ascii="Arial" w:hAnsi="Arial" w:cs="Arial"/>
                <w:b/>
                <w:smallCaps/>
                <w:sz w:val="20"/>
                <w:szCs w:val="20"/>
              </w:rPr>
              <w:t>Importe previsto sin IVA</w:t>
            </w:r>
          </w:p>
        </w:tc>
      </w:tr>
      <w:tr w:rsidR="00EC268F" w:rsidRPr="00371EFB" w:rsidTr="00D23A79">
        <w:tc>
          <w:tcPr>
            <w:tcW w:w="8926" w:type="dxa"/>
            <w:gridSpan w:val="3"/>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8926" w:type="dxa"/>
            <w:gridSpan w:val="3"/>
            <w:shd w:val="clear" w:color="auto" w:fill="F4B083" w:themeFill="accent2" w:themeFillTint="99"/>
          </w:tcPr>
          <w:p w:rsidR="00EC268F" w:rsidRPr="00FE3D81" w:rsidRDefault="00EC268F" w:rsidP="00EC268F">
            <w:pPr>
              <w:pStyle w:val="Prrafodelista"/>
              <w:numPr>
                <w:ilvl w:val="0"/>
                <w:numId w:val="1"/>
              </w:numPr>
              <w:spacing w:line="240" w:lineRule="exact"/>
              <w:ind w:right="71"/>
              <w:jc w:val="both"/>
              <w:rPr>
                <w:rFonts w:ascii="Arial" w:hAnsi="Arial" w:cs="Arial"/>
                <w:b/>
                <w:sz w:val="20"/>
                <w:szCs w:val="20"/>
              </w:rPr>
            </w:pPr>
            <w:r w:rsidRPr="00FE3D81">
              <w:rPr>
                <w:rFonts w:ascii="Arial" w:hAnsi="Arial" w:cs="Arial"/>
                <w:b/>
                <w:sz w:val="20"/>
                <w:szCs w:val="20"/>
              </w:rPr>
              <w:t>Adquisición de bienes y equipos</w:t>
            </w:r>
          </w:p>
        </w:tc>
      </w:tr>
      <w:tr w:rsidR="00EC268F" w:rsidRPr="00371EFB" w:rsidTr="00D23A79">
        <w:tc>
          <w:tcPr>
            <w:tcW w:w="3367" w:type="dxa"/>
          </w:tcPr>
          <w:p w:rsidR="00EC268F" w:rsidRPr="00371EFB" w:rsidRDefault="00EC268F" w:rsidP="00D23A79">
            <w:pPr>
              <w:spacing w:line="240" w:lineRule="exact"/>
              <w:ind w:right="71"/>
              <w:jc w:val="both"/>
              <w:rPr>
                <w:rFonts w:ascii="Arial" w:hAnsi="Arial" w:cs="Arial"/>
                <w:sz w:val="20"/>
                <w:szCs w:val="20"/>
              </w:rPr>
            </w:pPr>
            <w:r w:rsidRPr="00371EFB">
              <w:rPr>
                <w:rFonts w:ascii="Arial" w:eastAsia="Arial" w:hAnsi="Arial" w:cs="Arial"/>
                <w:sz w:val="20"/>
                <w:szCs w:val="20"/>
                <w:shd w:val="clear" w:color="auto" w:fill="FFFFFF"/>
              </w:rPr>
              <w:t>Adquisición y/o desarrollo de programas informáticos.</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3367" w:type="dxa"/>
          </w:tcPr>
          <w:p w:rsidR="00EC268F" w:rsidRPr="00371EFB" w:rsidRDefault="00EC268F" w:rsidP="00D23A79">
            <w:pPr>
              <w:jc w:val="both"/>
              <w:rPr>
                <w:rFonts w:ascii="Arial" w:eastAsia="Arial" w:hAnsi="Arial" w:cs="Arial"/>
                <w:sz w:val="20"/>
                <w:szCs w:val="20"/>
                <w:shd w:val="clear" w:color="auto" w:fill="FFFFFF"/>
              </w:rPr>
            </w:pPr>
            <w:r w:rsidRPr="00371EFB">
              <w:rPr>
                <w:rFonts w:ascii="Arial" w:eastAsia="Arial" w:hAnsi="Arial" w:cs="Arial"/>
                <w:sz w:val="20"/>
                <w:szCs w:val="20"/>
                <w:shd w:val="clear" w:color="auto" w:fill="FFFFFF"/>
              </w:rPr>
              <w:t>Adquisición de maquinaria y equipamiento nuevo, tanto para instalaciones fijas como itinerantes.</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8926" w:type="dxa"/>
            <w:gridSpan w:val="3"/>
            <w:shd w:val="clear" w:color="auto" w:fill="F4B083" w:themeFill="accent2" w:themeFillTint="99"/>
          </w:tcPr>
          <w:p w:rsidR="00EC268F" w:rsidRPr="00FE3D81" w:rsidRDefault="00EC268F" w:rsidP="00EC268F">
            <w:pPr>
              <w:pStyle w:val="Prrafodelista"/>
              <w:numPr>
                <w:ilvl w:val="0"/>
                <w:numId w:val="1"/>
              </w:numPr>
              <w:spacing w:line="240" w:lineRule="exact"/>
              <w:ind w:right="71"/>
              <w:jc w:val="both"/>
              <w:rPr>
                <w:rFonts w:ascii="Arial" w:hAnsi="Arial" w:cs="Arial"/>
                <w:b/>
                <w:sz w:val="20"/>
                <w:szCs w:val="20"/>
              </w:rPr>
            </w:pPr>
            <w:r w:rsidRPr="00FE3D81">
              <w:rPr>
                <w:rFonts w:ascii="Arial" w:hAnsi="Arial" w:cs="Arial"/>
                <w:b/>
                <w:sz w:val="20"/>
                <w:szCs w:val="20"/>
              </w:rPr>
              <w:t>Diseño de envases y etiquetas comerciales.</w:t>
            </w:r>
          </w:p>
        </w:tc>
      </w:tr>
      <w:tr w:rsidR="00EC268F" w:rsidRPr="00371EFB" w:rsidTr="00D23A79">
        <w:tc>
          <w:tcPr>
            <w:tcW w:w="3367" w:type="dxa"/>
          </w:tcPr>
          <w:p w:rsidR="00EC268F" w:rsidRPr="00371EFB" w:rsidRDefault="00EC268F" w:rsidP="00D23A79">
            <w:pPr>
              <w:jc w:val="both"/>
              <w:rPr>
                <w:rFonts w:ascii="Arial" w:eastAsia="Arial" w:hAnsi="Arial" w:cs="Arial"/>
                <w:sz w:val="20"/>
                <w:szCs w:val="20"/>
                <w:shd w:val="clear" w:color="auto" w:fill="FFFFFF"/>
              </w:rPr>
            </w:pPr>
            <w:r w:rsidRPr="00371EFB">
              <w:rPr>
                <w:rFonts w:ascii="Arial" w:eastAsia="Arial" w:hAnsi="Arial" w:cs="Arial"/>
                <w:sz w:val="20"/>
                <w:szCs w:val="20"/>
                <w:shd w:val="clear" w:color="auto" w:fill="FFFFFF"/>
              </w:rPr>
              <w:t>Diseño de envases y embalajes.</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3367" w:type="dxa"/>
          </w:tcPr>
          <w:p w:rsidR="00EC268F" w:rsidRPr="00371EFB" w:rsidRDefault="00EC268F" w:rsidP="00D23A79">
            <w:pPr>
              <w:jc w:val="both"/>
              <w:rPr>
                <w:rFonts w:ascii="Arial" w:eastAsia="Arial" w:hAnsi="Arial" w:cs="Arial"/>
                <w:sz w:val="20"/>
                <w:szCs w:val="20"/>
                <w:shd w:val="clear" w:color="auto" w:fill="FFFFFF"/>
              </w:rPr>
            </w:pPr>
            <w:r w:rsidRPr="00371EFB">
              <w:rPr>
                <w:rFonts w:ascii="Arial" w:eastAsia="Arial" w:hAnsi="Arial" w:cs="Arial"/>
                <w:sz w:val="20"/>
                <w:szCs w:val="20"/>
                <w:shd w:val="clear" w:color="auto" w:fill="FFFFFF"/>
              </w:rPr>
              <w:t>Diseño de etiquetas comerciales.</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8926" w:type="dxa"/>
            <w:gridSpan w:val="3"/>
            <w:shd w:val="clear" w:color="auto" w:fill="F4B083" w:themeFill="accent2" w:themeFillTint="99"/>
          </w:tcPr>
          <w:p w:rsidR="00EC268F" w:rsidRPr="00FE3D81" w:rsidRDefault="00EC268F" w:rsidP="00EC268F">
            <w:pPr>
              <w:pStyle w:val="Prrafodelista"/>
              <w:numPr>
                <w:ilvl w:val="0"/>
                <w:numId w:val="1"/>
              </w:numPr>
              <w:spacing w:line="240" w:lineRule="exact"/>
              <w:ind w:right="71"/>
              <w:jc w:val="both"/>
              <w:rPr>
                <w:rFonts w:ascii="Arial" w:hAnsi="Arial" w:cs="Arial"/>
                <w:b/>
                <w:sz w:val="20"/>
                <w:szCs w:val="20"/>
              </w:rPr>
            </w:pPr>
            <w:r w:rsidRPr="00FE3D81">
              <w:rPr>
                <w:rFonts w:ascii="Arial" w:hAnsi="Arial" w:cs="Arial"/>
                <w:b/>
                <w:sz w:val="20"/>
                <w:szCs w:val="20"/>
              </w:rPr>
              <w:t>Gastos derivados del ejercicio de la venta directa en feri</w:t>
            </w:r>
            <w:r>
              <w:rPr>
                <w:rFonts w:ascii="Arial" w:hAnsi="Arial" w:cs="Arial"/>
                <w:b/>
                <w:sz w:val="20"/>
                <w:szCs w:val="20"/>
              </w:rPr>
              <w:t>as y mercados locales de Aragón (se completa con Anexo III).</w:t>
            </w:r>
          </w:p>
        </w:tc>
      </w:tr>
      <w:tr w:rsidR="00EC268F" w:rsidRPr="00371EFB" w:rsidTr="00D23A79">
        <w:tc>
          <w:tcPr>
            <w:tcW w:w="3367" w:type="dxa"/>
          </w:tcPr>
          <w:p w:rsidR="00EC268F" w:rsidRPr="00371EFB" w:rsidRDefault="00EC268F" w:rsidP="00D23A79">
            <w:pPr>
              <w:spacing w:line="240" w:lineRule="exact"/>
              <w:ind w:right="71"/>
              <w:jc w:val="both"/>
              <w:rPr>
                <w:rFonts w:ascii="Arial" w:hAnsi="Arial" w:cs="Arial"/>
                <w:sz w:val="20"/>
                <w:szCs w:val="20"/>
              </w:rPr>
            </w:pPr>
            <w:r w:rsidRPr="00371EFB">
              <w:rPr>
                <w:rFonts w:ascii="Arial" w:eastAsia="Arial" w:hAnsi="Arial" w:cs="Arial"/>
                <w:sz w:val="20"/>
                <w:szCs w:val="20"/>
                <w:shd w:val="clear" w:color="auto" w:fill="FFFFFF"/>
              </w:rPr>
              <w:t>Tasas y tarifas.</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3367" w:type="dxa"/>
          </w:tcPr>
          <w:p w:rsidR="00EC268F" w:rsidRPr="00371EFB" w:rsidRDefault="00EC268F" w:rsidP="00D23A79">
            <w:pPr>
              <w:spacing w:line="240" w:lineRule="exact"/>
              <w:ind w:right="71"/>
              <w:jc w:val="both"/>
              <w:rPr>
                <w:rFonts w:ascii="Arial" w:hAnsi="Arial" w:cs="Arial"/>
                <w:sz w:val="20"/>
                <w:szCs w:val="20"/>
              </w:rPr>
            </w:pPr>
            <w:r w:rsidRPr="00371EFB">
              <w:rPr>
                <w:rFonts w:ascii="Arial" w:eastAsia="Arial" w:hAnsi="Arial" w:cs="Arial"/>
                <w:sz w:val="20"/>
                <w:szCs w:val="20"/>
                <w:shd w:val="clear" w:color="auto" w:fill="FFFFFF"/>
              </w:rPr>
              <w:t>Dietas de manutención y alojamiento.</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3367" w:type="dxa"/>
          </w:tcPr>
          <w:p w:rsidR="00EC268F" w:rsidRPr="00371EFB" w:rsidRDefault="00EC268F" w:rsidP="00D23A79">
            <w:pPr>
              <w:spacing w:line="240" w:lineRule="exact"/>
              <w:ind w:right="71"/>
              <w:jc w:val="both"/>
              <w:rPr>
                <w:rFonts w:ascii="Arial" w:eastAsia="Arial" w:hAnsi="Arial" w:cs="Arial"/>
                <w:sz w:val="20"/>
                <w:szCs w:val="20"/>
                <w:shd w:val="clear" w:color="auto" w:fill="FFFFFF"/>
              </w:rPr>
            </w:pPr>
            <w:r w:rsidRPr="00371EFB">
              <w:rPr>
                <w:rFonts w:ascii="Arial" w:eastAsia="Arial" w:hAnsi="Arial" w:cs="Arial"/>
                <w:sz w:val="20"/>
                <w:szCs w:val="20"/>
                <w:shd w:val="clear" w:color="auto" w:fill="FFFFFF"/>
              </w:rPr>
              <w:t>Dietas de desplazamiento.</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8926" w:type="dxa"/>
            <w:gridSpan w:val="3"/>
            <w:shd w:val="clear" w:color="auto" w:fill="F4B083" w:themeFill="accent2" w:themeFillTint="99"/>
          </w:tcPr>
          <w:p w:rsidR="00EC268F" w:rsidRPr="00FE3D81" w:rsidRDefault="00EC268F" w:rsidP="00EC268F">
            <w:pPr>
              <w:pStyle w:val="Prrafodelista"/>
              <w:numPr>
                <w:ilvl w:val="0"/>
                <w:numId w:val="1"/>
              </w:numPr>
              <w:spacing w:line="240" w:lineRule="exact"/>
              <w:ind w:right="71"/>
              <w:jc w:val="both"/>
              <w:rPr>
                <w:rFonts w:ascii="Arial" w:hAnsi="Arial" w:cs="Arial"/>
                <w:b/>
                <w:sz w:val="20"/>
                <w:szCs w:val="20"/>
              </w:rPr>
            </w:pPr>
            <w:r w:rsidRPr="00FE3D81">
              <w:rPr>
                <w:rFonts w:ascii="Arial" w:hAnsi="Arial" w:cs="Arial"/>
                <w:b/>
                <w:sz w:val="20"/>
                <w:szCs w:val="20"/>
              </w:rPr>
              <w:t xml:space="preserve">Venta </w:t>
            </w:r>
            <w:proofErr w:type="spellStart"/>
            <w:r w:rsidRPr="00FE3D81">
              <w:rPr>
                <w:rFonts w:ascii="Arial" w:hAnsi="Arial" w:cs="Arial"/>
                <w:b/>
                <w:sz w:val="20"/>
                <w:szCs w:val="20"/>
              </w:rPr>
              <w:t>on</w:t>
            </w:r>
            <w:proofErr w:type="spellEnd"/>
            <w:r w:rsidRPr="00FE3D81">
              <w:rPr>
                <w:rFonts w:ascii="Arial" w:hAnsi="Arial" w:cs="Arial"/>
                <w:b/>
                <w:sz w:val="20"/>
                <w:szCs w:val="20"/>
              </w:rPr>
              <w:t xml:space="preserve"> line.</w:t>
            </w:r>
          </w:p>
        </w:tc>
      </w:tr>
      <w:tr w:rsidR="00EC268F" w:rsidRPr="00371EFB" w:rsidTr="00D23A79">
        <w:tc>
          <w:tcPr>
            <w:tcW w:w="3367" w:type="dxa"/>
          </w:tcPr>
          <w:p w:rsidR="00EC268F" w:rsidRPr="00371EFB" w:rsidRDefault="00EC268F" w:rsidP="00D23A79">
            <w:pPr>
              <w:spacing w:line="240" w:lineRule="exact"/>
              <w:ind w:right="71"/>
              <w:jc w:val="both"/>
              <w:rPr>
                <w:rFonts w:ascii="Arial" w:eastAsia="Arial" w:hAnsi="Arial" w:cs="Arial"/>
                <w:sz w:val="20"/>
                <w:szCs w:val="20"/>
                <w:shd w:val="clear" w:color="auto" w:fill="FFFFFF"/>
              </w:rPr>
            </w:pPr>
            <w:r w:rsidRPr="00371EFB">
              <w:rPr>
                <w:rFonts w:ascii="Arial" w:eastAsia="Arial" w:hAnsi="Arial" w:cs="Arial"/>
                <w:sz w:val="20"/>
                <w:szCs w:val="20"/>
                <w:shd w:val="clear" w:color="auto" w:fill="FFFFFF"/>
              </w:rPr>
              <w:t>Creación, diseño y desarrollo de soportes digitales.</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3367" w:type="dxa"/>
          </w:tcPr>
          <w:p w:rsidR="00EC268F" w:rsidRPr="00371EFB" w:rsidRDefault="00EC268F" w:rsidP="00D23A79">
            <w:pPr>
              <w:spacing w:line="240" w:lineRule="exact"/>
              <w:ind w:right="71"/>
              <w:jc w:val="both"/>
              <w:rPr>
                <w:rFonts w:ascii="Arial" w:eastAsia="Arial" w:hAnsi="Arial" w:cs="Arial"/>
                <w:sz w:val="20"/>
                <w:szCs w:val="20"/>
                <w:shd w:val="clear" w:color="auto" w:fill="FFFFFF"/>
              </w:rPr>
            </w:pPr>
            <w:r w:rsidRPr="00371EFB">
              <w:rPr>
                <w:rFonts w:ascii="Arial" w:eastAsia="Arial" w:hAnsi="Arial" w:cs="Arial"/>
                <w:sz w:val="20"/>
                <w:szCs w:val="20"/>
                <w:shd w:val="clear" w:color="auto" w:fill="FFFFFF"/>
              </w:rPr>
              <w:t>Mantenimiento, alojamiento web y dominio.</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8926" w:type="dxa"/>
            <w:gridSpan w:val="3"/>
            <w:shd w:val="clear" w:color="auto" w:fill="F4B083" w:themeFill="accent2" w:themeFillTint="99"/>
          </w:tcPr>
          <w:p w:rsidR="00EC268F" w:rsidRPr="00FE3D81" w:rsidRDefault="00EC268F" w:rsidP="00EC268F">
            <w:pPr>
              <w:pStyle w:val="Prrafodelista"/>
              <w:numPr>
                <w:ilvl w:val="0"/>
                <w:numId w:val="1"/>
              </w:numPr>
              <w:spacing w:line="240" w:lineRule="exact"/>
              <w:ind w:right="71"/>
              <w:jc w:val="both"/>
              <w:rPr>
                <w:rFonts w:ascii="Arial" w:hAnsi="Arial" w:cs="Arial"/>
                <w:b/>
                <w:sz w:val="20"/>
                <w:szCs w:val="20"/>
              </w:rPr>
            </w:pPr>
            <w:r w:rsidRPr="00FE3D81">
              <w:rPr>
                <w:rFonts w:ascii="Arial" w:hAnsi="Arial" w:cs="Arial"/>
                <w:b/>
                <w:sz w:val="20"/>
                <w:szCs w:val="20"/>
              </w:rPr>
              <w:t>Promoción y publicidad.</w:t>
            </w:r>
          </w:p>
        </w:tc>
      </w:tr>
      <w:tr w:rsidR="00EC268F" w:rsidRPr="00371EFB" w:rsidTr="00D23A79">
        <w:tc>
          <w:tcPr>
            <w:tcW w:w="3367" w:type="dxa"/>
          </w:tcPr>
          <w:p w:rsidR="00EC268F" w:rsidRPr="00371EFB" w:rsidRDefault="00EC268F" w:rsidP="00D23A79">
            <w:pPr>
              <w:spacing w:line="240" w:lineRule="exact"/>
              <w:ind w:right="71"/>
              <w:jc w:val="both"/>
              <w:rPr>
                <w:rFonts w:ascii="Arial" w:eastAsia="Arial" w:hAnsi="Arial" w:cs="Arial"/>
                <w:sz w:val="20"/>
                <w:szCs w:val="20"/>
                <w:shd w:val="clear" w:color="auto" w:fill="FFFFFF"/>
              </w:rPr>
            </w:pPr>
            <w:r w:rsidRPr="00371EFB">
              <w:rPr>
                <w:rFonts w:ascii="Arial" w:eastAsia="Arial" w:hAnsi="Arial" w:cs="Arial"/>
                <w:sz w:val="20"/>
                <w:szCs w:val="20"/>
                <w:shd w:val="clear" w:color="auto" w:fill="FFFFFF"/>
              </w:rPr>
              <w:t>Edición y elaboración de materiales promocionales.</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3367" w:type="dxa"/>
          </w:tcPr>
          <w:p w:rsidR="00EC268F" w:rsidRPr="00371EFB" w:rsidRDefault="00EC268F" w:rsidP="00D23A79">
            <w:pPr>
              <w:spacing w:line="240" w:lineRule="exact"/>
              <w:ind w:right="71"/>
              <w:jc w:val="both"/>
              <w:rPr>
                <w:rFonts w:ascii="Arial" w:eastAsia="Arial" w:hAnsi="Arial" w:cs="Arial"/>
                <w:sz w:val="20"/>
                <w:szCs w:val="20"/>
                <w:shd w:val="clear" w:color="auto" w:fill="FFFFFF"/>
              </w:rPr>
            </w:pPr>
            <w:r w:rsidRPr="00371EFB">
              <w:rPr>
                <w:rFonts w:ascii="Arial" w:eastAsia="Arial" w:hAnsi="Arial" w:cs="Arial"/>
                <w:sz w:val="20"/>
                <w:szCs w:val="20"/>
                <w:shd w:val="clear" w:color="auto" w:fill="FFFFFF"/>
              </w:rPr>
              <w:t>Publicidad en medios de comunicación (incluidos medios digitales), redes sociales y/o puntos de venta.</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3367" w:type="dxa"/>
          </w:tcPr>
          <w:p w:rsidR="00EC268F" w:rsidRPr="00371EFB" w:rsidRDefault="00EC268F" w:rsidP="00D23A79">
            <w:pPr>
              <w:spacing w:line="240" w:lineRule="exact"/>
              <w:ind w:right="71"/>
              <w:jc w:val="both"/>
              <w:rPr>
                <w:rFonts w:ascii="Arial" w:eastAsia="Arial" w:hAnsi="Arial" w:cs="Arial"/>
                <w:sz w:val="20"/>
                <w:szCs w:val="20"/>
                <w:shd w:val="clear" w:color="auto" w:fill="FFFFFF"/>
              </w:rPr>
            </w:pPr>
            <w:r w:rsidRPr="00371EFB">
              <w:rPr>
                <w:rFonts w:ascii="Arial" w:eastAsia="Arial" w:hAnsi="Arial" w:cs="Arial"/>
                <w:sz w:val="20"/>
                <w:szCs w:val="20"/>
                <w:shd w:val="clear" w:color="auto" w:fill="FFFFFF"/>
              </w:rPr>
              <w:t>Colocación del distintivo de venta local para señalizar el punto de venta.</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r w:rsidR="00EC268F" w:rsidRPr="00371EFB" w:rsidTr="00D23A79">
        <w:tc>
          <w:tcPr>
            <w:tcW w:w="3367" w:type="dxa"/>
          </w:tcPr>
          <w:p w:rsidR="00EC268F" w:rsidRPr="00371EFB" w:rsidRDefault="00EC268F" w:rsidP="00D23A79">
            <w:pPr>
              <w:spacing w:line="240" w:lineRule="exact"/>
              <w:ind w:right="71"/>
              <w:jc w:val="right"/>
              <w:rPr>
                <w:rFonts w:ascii="Arial" w:eastAsia="Arial" w:hAnsi="Arial" w:cs="Arial"/>
                <w:b/>
                <w:sz w:val="20"/>
                <w:szCs w:val="20"/>
                <w:shd w:val="clear" w:color="auto" w:fill="FFFFFF"/>
              </w:rPr>
            </w:pPr>
            <w:r w:rsidRPr="00371EFB">
              <w:rPr>
                <w:rFonts w:ascii="Arial" w:eastAsia="Arial" w:hAnsi="Arial" w:cs="Arial"/>
                <w:b/>
                <w:sz w:val="20"/>
                <w:szCs w:val="20"/>
                <w:shd w:val="clear" w:color="auto" w:fill="FFFFFF"/>
              </w:rPr>
              <w:t>TOTALES</w:t>
            </w:r>
          </w:p>
        </w:tc>
        <w:tc>
          <w:tcPr>
            <w:tcW w:w="3716" w:type="dxa"/>
          </w:tcPr>
          <w:p w:rsidR="00EC268F" w:rsidRPr="00371EFB" w:rsidRDefault="00EC268F" w:rsidP="00D23A79">
            <w:pPr>
              <w:spacing w:line="240" w:lineRule="exact"/>
              <w:ind w:right="71"/>
              <w:jc w:val="both"/>
              <w:rPr>
                <w:rFonts w:ascii="Arial" w:hAnsi="Arial" w:cs="Arial"/>
                <w:sz w:val="20"/>
                <w:szCs w:val="20"/>
              </w:rPr>
            </w:pPr>
          </w:p>
        </w:tc>
        <w:tc>
          <w:tcPr>
            <w:tcW w:w="1843" w:type="dxa"/>
          </w:tcPr>
          <w:p w:rsidR="00EC268F" w:rsidRPr="00371EFB" w:rsidRDefault="00EC268F" w:rsidP="00D23A79">
            <w:pPr>
              <w:spacing w:line="240" w:lineRule="exact"/>
              <w:ind w:right="71"/>
              <w:jc w:val="both"/>
              <w:rPr>
                <w:rFonts w:ascii="Arial" w:hAnsi="Arial" w:cs="Arial"/>
                <w:sz w:val="20"/>
                <w:szCs w:val="20"/>
              </w:rPr>
            </w:pPr>
          </w:p>
        </w:tc>
      </w:tr>
    </w:tbl>
    <w:p w:rsidR="00EC268F" w:rsidRDefault="00EC268F" w:rsidP="00EC268F">
      <w:pPr>
        <w:spacing w:before="120"/>
        <w:ind w:right="141"/>
        <w:jc w:val="center"/>
        <w:rPr>
          <w:rFonts w:ascii="Arial" w:hAnsi="Arial" w:cs="Arial"/>
          <w:sz w:val="20"/>
          <w:szCs w:val="20"/>
        </w:rPr>
      </w:pPr>
      <w:r w:rsidRPr="00371EFB">
        <w:rPr>
          <w:rFonts w:ascii="Arial" w:hAnsi="Arial" w:cs="Arial"/>
          <w:sz w:val="20"/>
          <w:szCs w:val="20"/>
        </w:rPr>
        <w:t>En ........................................., ......  de …....... ..........................de....</w:t>
      </w:r>
    </w:p>
    <w:p w:rsidR="00EC268F" w:rsidRPr="00615788" w:rsidRDefault="00EC268F" w:rsidP="00EC268F">
      <w:pPr>
        <w:spacing w:before="120"/>
        <w:ind w:right="141"/>
        <w:jc w:val="center"/>
        <w:rPr>
          <w:sz w:val="20"/>
          <w:szCs w:val="20"/>
        </w:rPr>
      </w:pPr>
      <w:bookmarkStart w:id="0" w:name="_GoBack"/>
      <w:bookmarkEnd w:id="0"/>
    </w:p>
    <w:p w:rsidR="00EC268F" w:rsidRPr="00371EFB" w:rsidRDefault="00EC268F" w:rsidP="00EC268F">
      <w:pPr>
        <w:spacing w:before="120"/>
        <w:ind w:right="141"/>
        <w:jc w:val="center"/>
        <w:rPr>
          <w:rFonts w:ascii="Arial" w:hAnsi="Arial" w:cs="Arial"/>
          <w:sz w:val="20"/>
          <w:szCs w:val="20"/>
        </w:rPr>
      </w:pPr>
      <w:proofErr w:type="spellStart"/>
      <w:proofErr w:type="gramStart"/>
      <w:r w:rsidRPr="00371EFB">
        <w:rPr>
          <w:rFonts w:ascii="Arial" w:hAnsi="Arial" w:cs="Arial"/>
          <w:sz w:val="20"/>
          <w:szCs w:val="20"/>
        </w:rPr>
        <w:t>Fdo</w:t>
      </w:r>
      <w:proofErr w:type="spellEnd"/>
      <w:r w:rsidRPr="00371EFB">
        <w:rPr>
          <w:rFonts w:ascii="Arial" w:hAnsi="Arial" w:cs="Arial"/>
          <w:sz w:val="20"/>
          <w:szCs w:val="20"/>
        </w:rPr>
        <w:t>:…</w:t>
      </w:r>
      <w:proofErr w:type="gramEnd"/>
      <w:r w:rsidRPr="00371EFB">
        <w:rPr>
          <w:rFonts w:ascii="Arial" w:hAnsi="Arial" w:cs="Arial"/>
          <w:sz w:val="20"/>
          <w:szCs w:val="20"/>
        </w:rPr>
        <w:t>……</w:t>
      </w:r>
    </w:p>
    <w:p w:rsidR="00EC268F" w:rsidRPr="00615788" w:rsidRDefault="00EC268F" w:rsidP="00EC268F">
      <w:pPr>
        <w:spacing w:before="120"/>
        <w:ind w:right="141"/>
        <w:jc w:val="both"/>
        <w:rPr>
          <w:rFonts w:ascii="Arial" w:eastAsia="Andale Sans UI" w:hAnsi="Arial" w:cs="Arial"/>
          <w:b/>
          <w:bCs/>
          <w:color w:val="000000"/>
          <w:kern w:val="2"/>
          <w:sz w:val="12"/>
          <w:szCs w:val="12"/>
        </w:rPr>
      </w:pPr>
      <w:r w:rsidRPr="00615788">
        <w:rPr>
          <w:rFonts w:ascii="Arial" w:eastAsia="Andale Sans UI" w:hAnsi="Arial" w:cs="Arial"/>
          <w:b/>
          <w:bCs/>
          <w:color w:val="000000"/>
          <w:kern w:val="2"/>
          <w:sz w:val="12"/>
          <w:szCs w:val="12"/>
        </w:rPr>
        <w:t>El responsable del tratamiento de tus datos personales es la DIRECCIÓN GENERAL DE INNOVACIÓN Y PROMOCIÓN AGROALIMENTARIA. La finalidad de este tratamiento es recoger datos de carácter personal de operadores de venta local para su inscripción en la base de datos de venta local, elaboración de estadísticas y concesión de ayudas. La legitimación para realizar el tratamiento de tus datos nos la da obligación legal para el responsable. No vamos a comunicar tus datos personales a terceros destinatarios salvo obligación legal. Se pueden ejercitar los derechos de acceso, rectificación, supresión,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 Puede obtener información adicional en el Registro de Actividades de Tratamiento del Gobierno de Aragón, en el siguiente enlace https://aplicaciones.aragon.es/notif_lopd_pub/details.action?fileId=883.</w:t>
      </w:r>
    </w:p>
    <w:p w:rsidR="00EC268F" w:rsidRPr="00371EFB" w:rsidRDefault="00EC268F" w:rsidP="00EC268F">
      <w:pPr>
        <w:rPr>
          <w:rFonts w:ascii="Arial" w:hAnsi="Arial" w:cs="Arial"/>
          <w:b/>
          <w:sz w:val="20"/>
          <w:szCs w:val="20"/>
        </w:rPr>
      </w:pPr>
    </w:p>
    <w:p w:rsidR="00EC268F" w:rsidRPr="00371EFB" w:rsidRDefault="00EC268F" w:rsidP="00EC268F">
      <w:pPr>
        <w:jc w:val="center"/>
        <w:rPr>
          <w:rFonts w:ascii="Times New Roman" w:hAnsi="Times New Roman" w:cs="Times New Roman"/>
          <w:sz w:val="20"/>
          <w:szCs w:val="20"/>
        </w:rPr>
      </w:pPr>
      <w:r w:rsidRPr="00371EFB">
        <w:rPr>
          <w:rFonts w:ascii="Arial" w:hAnsi="Arial" w:cs="Arial"/>
          <w:b/>
          <w:sz w:val="20"/>
          <w:szCs w:val="20"/>
        </w:rPr>
        <w:t>DIRECCIÓN GENERAL DE INNOVACIÓN Y PROMOCIÓN AGROALIMENTARIA</w:t>
      </w:r>
    </w:p>
    <w:p w:rsidR="00E144CA" w:rsidRDefault="00E144CA"/>
    <w:sectPr w:rsidR="00E144CA">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68F" w:rsidRDefault="00EC268F" w:rsidP="00EC268F">
      <w:r>
        <w:separator/>
      </w:r>
    </w:p>
  </w:endnote>
  <w:endnote w:type="continuationSeparator" w:id="0">
    <w:p w:rsidR="00EC268F" w:rsidRDefault="00EC268F" w:rsidP="00EC2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Andale Sans UI">
    <w:altName w:val="Arial Unicode MS"/>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68F" w:rsidRDefault="00EC268F" w:rsidP="00EC268F">
      <w:r>
        <w:separator/>
      </w:r>
    </w:p>
  </w:footnote>
  <w:footnote w:type="continuationSeparator" w:id="0">
    <w:p w:rsidR="00EC268F" w:rsidRDefault="00EC268F" w:rsidP="00EC26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68F" w:rsidRDefault="00EC268F">
    <w:pPr>
      <w:pStyle w:val="Encabezado"/>
    </w:pPr>
    <w:r>
      <w:rPr>
        <w:noProof/>
        <w:lang w:eastAsia="es-ES" w:bidi="ar-SA"/>
      </w:rPr>
      <w:drawing>
        <wp:anchor distT="0" distB="0" distL="114300" distR="114300" simplePos="0" relativeHeight="251659264" behindDoc="0" locked="0" layoutInCell="1" allowOverlap="1" wp14:anchorId="266B8344" wp14:editId="05979542">
          <wp:simplePos x="0" y="0"/>
          <wp:positionH relativeFrom="margin">
            <wp:align>left</wp:align>
          </wp:positionH>
          <wp:positionV relativeFrom="paragraph">
            <wp:posOffset>-151016</wp:posOffset>
          </wp:positionV>
          <wp:extent cx="1544400" cy="604800"/>
          <wp:effectExtent l="0" t="0" r="0" b="5080"/>
          <wp:wrapSquare wrapText="r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l="-31" t="-81" r="-31" b="-81"/>
                  <a:stretch>
                    <a:fillRect/>
                  </a:stretch>
                </pic:blipFill>
                <pic:spPr bwMode="auto">
                  <a:xfrm>
                    <a:off x="0" y="0"/>
                    <a:ext cx="1544400" cy="604800"/>
                  </a:xfrm>
                  <a:prstGeom prst="rect">
                    <a:avLst/>
                  </a:prstGeom>
                  <a:solidFill>
                    <a:srgbClr val="FFFFFF">
                      <a:alpha val="0"/>
                    </a:srgbClr>
                  </a:solid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B32918"/>
    <w:multiLevelType w:val="hybridMultilevel"/>
    <w:tmpl w:val="F6B057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68F"/>
    <w:rsid w:val="00E144CA"/>
    <w:rsid w:val="00EC26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B861"/>
  <w15:chartTrackingRefBased/>
  <w15:docId w15:val="{770DE06C-628D-4964-8DDF-E4421FD71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268F"/>
    <w:pPr>
      <w:widowControl w:val="0"/>
      <w:spacing w:after="0" w:line="240" w:lineRule="auto"/>
    </w:pPr>
    <w:rPr>
      <w:rFonts w:ascii="Liberation Serif" w:eastAsia="SimSun" w:hAnsi="Liberation Serif" w:cs="Lucida Sans"/>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C268F"/>
    <w:pPr>
      <w:ind w:left="720"/>
      <w:contextualSpacing/>
    </w:pPr>
    <w:rPr>
      <w:rFonts w:cs="Mangal"/>
      <w:szCs w:val="21"/>
    </w:rPr>
  </w:style>
  <w:style w:type="table" w:styleId="Tablaconcuadrcula">
    <w:name w:val="Table Grid"/>
    <w:basedOn w:val="Tablanormal"/>
    <w:uiPriority w:val="39"/>
    <w:rsid w:val="00EC268F"/>
    <w:pPr>
      <w:spacing w:after="0" w:line="240" w:lineRule="auto"/>
    </w:pPr>
    <w:rPr>
      <w:rFonts w:ascii="Liberation Serif" w:eastAsia="SimSun" w:hAnsi="Liberation Serif" w:cs="Lucida Sans"/>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C268F"/>
    <w:pPr>
      <w:tabs>
        <w:tab w:val="center" w:pos="4252"/>
        <w:tab w:val="right" w:pos="8504"/>
      </w:tabs>
    </w:pPr>
    <w:rPr>
      <w:rFonts w:cs="Mangal"/>
      <w:szCs w:val="21"/>
    </w:rPr>
  </w:style>
  <w:style w:type="character" w:customStyle="1" w:styleId="EncabezadoCar">
    <w:name w:val="Encabezado Car"/>
    <w:basedOn w:val="Fuentedeprrafopredeter"/>
    <w:link w:val="Encabezado"/>
    <w:uiPriority w:val="99"/>
    <w:rsid w:val="00EC268F"/>
    <w:rPr>
      <w:rFonts w:ascii="Liberation Serif" w:eastAsia="SimSun" w:hAnsi="Liberation Serif" w:cs="Mangal"/>
      <w:sz w:val="24"/>
      <w:szCs w:val="21"/>
      <w:lang w:eastAsia="zh-CN" w:bidi="hi-IN"/>
    </w:rPr>
  </w:style>
  <w:style w:type="paragraph" w:styleId="Piedepgina">
    <w:name w:val="footer"/>
    <w:basedOn w:val="Normal"/>
    <w:link w:val="PiedepginaCar"/>
    <w:uiPriority w:val="99"/>
    <w:unhideWhenUsed/>
    <w:rsid w:val="00EC268F"/>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EC268F"/>
    <w:rPr>
      <w:rFonts w:ascii="Liberation Serif" w:eastAsia="SimSun" w:hAnsi="Liberation Serif" w:cs="Mangal"/>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367</Words>
  <Characters>2019</Characters>
  <Application>Microsoft Office Word</Application>
  <DocSecurity>0</DocSecurity>
  <Lines>16</Lines>
  <Paragraphs>4</Paragraphs>
  <ScaleCrop>false</ScaleCrop>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Abad</dc:creator>
  <cp:keywords/>
  <dc:description/>
  <cp:lastModifiedBy>Pilar Abad</cp:lastModifiedBy>
  <cp:revision>1</cp:revision>
  <dcterms:created xsi:type="dcterms:W3CDTF">2021-07-22T13:10:00Z</dcterms:created>
  <dcterms:modified xsi:type="dcterms:W3CDTF">2021-07-22T13:11:00Z</dcterms:modified>
</cp:coreProperties>
</file>