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7DBE" w:rsidRDefault="00F87DBE" w:rsidP="00F87DBE">
      <w:pPr>
        <w:suppressAutoHyphens/>
        <w:spacing w:before="80" w:line="288" w:lineRule="auto"/>
        <w:ind w:firstLine="0"/>
        <w:jc w:val="center"/>
        <w:rPr>
          <w:rFonts w:eastAsia="Times New Roman" w:cs="Arial"/>
          <w:b/>
          <w:color w:val="auto"/>
          <w:bdr w:val="none" w:sz="0" w:space="0" w:color="auto" w:frame="1"/>
          <w:lang w:val="es-ES" w:eastAsia="de-DE"/>
          <w14:textOutline w14:w="0" w14:cap="rnd" w14:cmpd="sng" w14:algn="ctr">
            <w14:noFill/>
            <w14:prstDash w14:val="solid"/>
            <w14:bevel/>
          </w14:textOutline>
        </w:rPr>
      </w:pPr>
      <w:r>
        <w:rPr>
          <w:rFonts w:eastAsia="Times New Roman" w:cs="Arial"/>
          <w:b/>
          <w:color w:val="auto"/>
          <w:bdr w:val="none" w:sz="0" w:space="0" w:color="auto" w:frame="1"/>
          <w:lang w:val="es-ES" w:eastAsia="de-DE"/>
          <w14:textOutline w14:w="0" w14:cap="rnd" w14:cmpd="sng" w14:algn="ctr">
            <w14:noFill/>
            <w14:prstDash w14:val="solid"/>
            <w14:bevel/>
          </w14:textOutline>
        </w:rPr>
        <w:t>ANEXO II</w:t>
      </w:r>
    </w:p>
    <w:p w:rsidR="00F87DBE" w:rsidRDefault="00F87DBE" w:rsidP="00F87DBE">
      <w:pPr>
        <w:suppressAutoHyphens/>
        <w:spacing w:before="80" w:line="288" w:lineRule="auto"/>
        <w:ind w:firstLine="0"/>
        <w:jc w:val="center"/>
        <w:rPr>
          <w:rFonts w:eastAsia="Times New Roman" w:cs="Arial"/>
          <w:b/>
          <w:color w:val="auto"/>
          <w:bdr w:val="none" w:sz="0" w:space="0" w:color="auto" w:frame="1"/>
          <w:lang w:val="es-ES" w:eastAsia="de-DE"/>
          <w14:textOutline w14:w="0" w14:cap="rnd" w14:cmpd="sng" w14:algn="ctr">
            <w14:noFill/>
            <w14:prstDash w14:val="solid"/>
            <w14:bevel/>
          </w14:textOutline>
        </w:rPr>
      </w:pPr>
      <w:r>
        <w:rPr>
          <w:rFonts w:eastAsia="Times New Roman" w:cs="Arial"/>
          <w:b/>
          <w:color w:val="auto"/>
          <w:bdr w:val="none" w:sz="0" w:space="0" w:color="auto" w:frame="1"/>
          <w:lang w:val="es-ES" w:eastAsia="de-DE"/>
          <w14:textOutline w14:w="0" w14:cap="rnd" w14:cmpd="sng" w14:algn="ctr">
            <w14:noFill/>
            <w14:prstDash w14:val="solid"/>
            <w14:bevel/>
          </w14:textOutline>
        </w:rPr>
        <w:t>MEMORIA EXPLICATIVA DEL PROYECTO</w:t>
      </w: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7126BB">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1. ENTIDAD SOLICITANTE.</w:t>
      </w: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7126BB">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2. IDENTIFICACIÓN DEL CENTRO EN EL QUE SE REALIZA LA INVERSIÓN.</w:t>
      </w: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7126BB">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3. ENTIDAD GESTORA (SOLO SI ES DISTINTA A LA TITULAR)</w:t>
      </w:r>
    </w:p>
    <w:p w:rsidR="00F87DBE" w:rsidRDefault="00F87DBE" w:rsidP="007126BB">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7126BB">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4. DESCRIPCIÓN DE LA ACTIVIDAD QUE SE DESARROLLA EL CENTRO:</w:t>
      </w:r>
    </w:p>
    <w:p w:rsidR="00F87DBE" w:rsidRDefault="00F87DBE" w:rsidP="007126BB">
      <w:pPr>
        <w:suppressAutoHyphens/>
        <w:spacing w:before="80" w:line="288" w:lineRule="auto"/>
        <w:ind w:left="567" w:firstLine="0"/>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 xml:space="preserve">4.a) Número de plazas existentes, y en su caso, indicación de las que se encuadran en el nuevo modelo de prestación de servicios centrados en la persona, de acuerdo con anexo III. </w:t>
      </w:r>
    </w:p>
    <w:p w:rsidR="00F87DBE" w:rsidRDefault="00F87DBE" w:rsidP="007126BB">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4.b) Número de habitaciones individuales y compartidas.</w:t>
      </w:r>
    </w:p>
    <w:p w:rsidR="00F87DBE" w:rsidRDefault="00F87DBE" w:rsidP="007126BB">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4.c) Recursos comunes del centro.</w:t>
      </w:r>
    </w:p>
    <w:p w:rsidR="00F87DBE" w:rsidRDefault="00F87DBE" w:rsidP="007126BB">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7126BB">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5. OBJETIVOS A CONSEGUIR CON LAS ACTUACIONES.</w:t>
      </w:r>
    </w:p>
    <w:p w:rsidR="00F87DBE" w:rsidRDefault="00F87DBE" w:rsidP="007126BB">
      <w:pPr>
        <w:suppressAutoHyphens/>
        <w:spacing w:before="80" w:line="288" w:lineRule="auto"/>
        <w:ind w:left="567" w:firstLine="0"/>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5.a) Número de plazas:</w:t>
      </w:r>
    </w:p>
    <w:p w:rsidR="00F87DBE" w:rsidRDefault="00F87DBE" w:rsidP="007126BB">
      <w:pPr>
        <w:suppressAutoHyphens/>
        <w:spacing w:before="80" w:line="288" w:lineRule="auto"/>
        <w:ind w:left="567" w:firstLine="0"/>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  Número de plazas totales:</w:t>
      </w:r>
    </w:p>
    <w:p w:rsidR="00F87DBE" w:rsidRDefault="00F87DBE" w:rsidP="007126BB">
      <w:pPr>
        <w:suppressAutoHyphens/>
        <w:spacing w:before="80" w:line="288" w:lineRule="auto"/>
        <w:ind w:left="567" w:firstLine="0"/>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 Número de plazas creadas o transformadas de acuerdo con lo previsto en la convocatoria:</w:t>
      </w:r>
    </w:p>
    <w:p w:rsidR="00F87DBE" w:rsidRDefault="00F87DBE" w:rsidP="007126BB">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5.b) Número de habitaciones individuales y compartidas.</w:t>
      </w:r>
    </w:p>
    <w:p w:rsidR="00F87DBE" w:rsidRDefault="00F87DBE" w:rsidP="007126BB">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5.c) Recursos comunes del centro.</w:t>
      </w:r>
    </w:p>
    <w:p w:rsidR="00F87DBE" w:rsidRDefault="00F87DBE" w:rsidP="007126BB">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7126BB">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 xml:space="preserve">6.  BREVE DESCRIPCIÓN DE LAS INVERSIONES A REALIZAR </w:t>
      </w:r>
    </w:p>
    <w:p w:rsidR="00F87DBE" w:rsidRDefault="00F87DBE" w:rsidP="007126BB">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7126BB">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7126BB">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lastRenderedPageBreak/>
        <w:t>7. RELACIÓN DE LAS INVERSIONES CON LOS OBJETIVOS A CONSEGUIR</w:t>
      </w:r>
    </w:p>
    <w:p w:rsidR="00F87DBE" w:rsidRDefault="00F87DBE" w:rsidP="007126BB">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7.a) Obras</w:t>
      </w:r>
    </w:p>
    <w:p w:rsidR="00F87DBE" w:rsidRDefault="00F87DBE" w:rsidP="007126BB">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7.b) Equipamientos</w:t>
      </w:r>
    </w:p>
    <w:p w:rsidR="00F87DBE" w:rsidRDefault="00F87DBE" w:rsidP="007126BB">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7.c) Nuevas Tecnologías.</w:t>
      </w: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7126BB">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 xml:space="preserve">8. PRESUPUESTO DE LA ACTUACIÓN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2"/>
        <w:gridCol w:w="1354"/>
        <w:gridCol w:w="1898"/>
        <w:gridCol w:w="1625"/>
        <w:gridCol w:w="2175"/>
      </w:tblGrid>
      <w:tr w:rsidR="00F87DBE" w:rsidTr="00F87DBE">
        <w:tc>
          <w:tcPr>
            <w:tcW w:w="1517" w:type="dxa"/>
            <w:tcBorders>
              <w:top w:val="single" w:sz="4" w:space="0" w:color="auto"/>
              <w:left w:val="single" w:sz="4" w:space="0" w:color="auto"/>
              <w:bottom w:val="single" w:sz="4" w:space="0" w:color="auto"/>
              <w:right w:val="single" w:sz="4" w:space="0" w:color="auto"/>
            </w:tcBorders>
          </w:tcPr>
          <w:p w:rsidR="00F87DBE" w:rsidRDefault="00F87DBE">
            <w:pPr>
              <w:suppressAutoHyphens/>
              <w:spacing w:before="80" w:line="288" w:lineRule="auto"/>
              <w:rPr>
                <w:rFonts w:cs="Arial"/>
                <w:lang w:eastAsia="en-US"/>
              </w:rPr>
            </w:pPr>
          </w:p>
        </w:tc>
        <w:tc>
          <w:tcPr>
            <w:tcW w:w="1313" w:type="dxa"/>
            <w:tcBorders>
              <w:top w:val="single" w:sz="4" w:space="0" w:color="auto"/>
              <w:left w:val="single" w:sz="4" w:space="0" w:color="auto"/>
              <w:bottom w:val="single" w:sz="4" w:space="0" w:color="auto"/>
              <w:right w:val="single" w:sz="4" w:space="0" w:color="auto"/>
            </w:tcBorders>
            <w:hideMark/>
          </w:tcPr>
          <w:p w:rsidR="00F87DBE" w:rsidRDefault="00F87DBE">
            <w:pPr>
              <w:suppressAutoHyphens/>
              <w:spacing w:before="80" w:line="288" w:lineRule="auto"/>
              <w:ind w:firstLine="0"/>
              <w:jc w:val="center"/>
              <w:rPr>
                <w:rFonts w:cs="Arial"/>
                <w:lang w:eastAsia="en-US"/>
              </w:rPr>
            </w:pPr>
            <w:r>
              <w:rPr>
                <w:rFonts w:cs="Arial"/>
                <w:lang w:eastAsia="en-US"/>
              </w:rPr>
              <w:t>Importe total ejecutado/a ejecutar</w:t>
            </w:r>
          </w:p>
        </w:tc>
        <w:tc>
          <w:tcPr>
            <w:tcW w:w="1985" w:type="dxa"/>
            <w:tcBorders>
              <w:top w:val="single" w:sz="4" w:space="0" w:color="auto"/>
              <w:left w:val="single" w:sz="4" w:space="0" w:color="auto"/>
              <w:bottom w:val="single" w:sz="4" w:space="0" w:color="auto"/>
              <w:right w:val="single" w:sz="4" w:space="0" w:color="auto"/>
            </w:tcBorders>
            <w:hideMark/>
          </w:tcPr>
          <w:p w:rsidR="00F87DBE" w:rsidRDefault="00F87DBE">
            <w:pPr>
              <w:suppressAutoHyphens/>
              <w:spacing w:before="80" w:line="288" w:lineRule="auto"/>
              <w:ind w:firstLine="0"/>
              <w:jc w:val="center"/>
              <w:rPr>
                <w:rFonts w:cs="Arial"/>
                <w:lang w:eastAsia="en-US"/>
              </w:rPr>
            </w:pPr>
            <w:r>
              <w:rPr>
                <w:rFonts w:cs="Arial"/>
                <w:lang w:eastAsia="en-US"/>
              </w:rPr>
              <w:t>Importe imputado a la subvención</w:t>
            </w:r>
          </w:p>
        </w:tc>
        <w:tc>
          <w:tcPr>
            <w:tcW w:w="1701" w:type="dxa"/>
            <w:tcBorders>
              <w:top w:val="single" w:sz="4" w:space="0" w:color="auto"/>
              <w:left w:val="single" w:sz="4" w:space="0" w:color="auto"/>
              <w:bottom w:val="single" w:sz="4" w:space="0" w:color="auto"/>
              <w:right w:val="single" w:sz="4" w:space="0" w:color="auto"/>
            </w:tcBorders>
            <w:hideMark/>
          </w:tcPr>
          <w:p w:rsidR="00F87DBE" w:rsidRDefault="00F87DBE">
            <w:pPr>
              <w:suppressAutoHyphens/>
              <w:spacing w:before="80" w:line="288" w:lineRule="auto"/>
              <w:ind w:firstLine="0"/>
              <w:jc w:val="center"/>
              <w:rPr>
                <w:rFonts w:cs="Arial"/>
                <w:lang w:eastAsia="en-US"/>
              </w:rPr>
            </w:pPr>
            <w:r>
              <w:rPr>
                <w:rFonts w:cs="Arial"/>
                <w:lang w:eastAsia="en-US"/>
              </w:rPr>
              <w:t>Importe imputado a los fondos propios de la entidad</w:t>
            </w:r>
          </w:p>
        </w:tc>
        <w:tc>
          <w:tcPr>
            <w:tcW w:w="2268" w:type="dxa"/>
            <w:tcBorders>
              <w:top w:val="single" w:sz="4" w:space="0" w:color="auto"/>
              <w:left w:val="single" w:sz="4" w:space="0" w:color="auto"/>
              <w:bottom w:val="single" w:sz="4" w:space="0" w:color="auto"/>
              <w:right w:val="single" w:sz="4" w:space="0" w:color="auto"/>
            </w:tcBorders>
            <w:hideMark/>
          </w:tcPr>
          <w:p w:rsidR="00F87DBE" w:rsidRDefault="00F87DBE">
            <w:pPr>
              <w:suppressAutoHyphens/>
              <w:spacing w:before="80" w:line="288" w:lineRule="auto"/>
              <w:ind w:firstLine="0"/>
              <w:jc w:val="center"/>
              <w:rPr>
                <w:rFonts w:cs="Arial"/>
                <w:lang w:eastAsia="en-US"/>
              </w:rPr>
            </w:pPr>
            <w:r>
              <w:rPr>
                <w:rFonts w:cs="Arial"/>
                <w:lang w:eastAsia="en-US"/>
              </w:rPr>
              <w:t>Importe imputado a otras subvenciones  públicas</w:t>
            </w:r>
          </w:p>
        </w:tc>
      </w:tr>
      <w:tr w:rsidR="00F87DBE" w:rsidTr="00F87DBE">
        <w:tc>
          <w:tcPr>
            <w:tcW w:w="1517" w:type="dxa"/>
            <w:tcBorders>
              <w:top w:val="single" w:sz="4" w:space="0" w:color="auto"/>
              <w:left w:val="single" w:sz="4" w:space="0" w:color="auto"/>
              <w:bottom w:val="single" w:sz="4" w:space="0" w:color="auto"/>
              <w:right w:val="single" w:sz="4" w:space="0" w:color="auto"/>
            </w:tcBorders>
            <w:hideMark/>
          </w:tcPr>
          <w:p w:rsidR="00F87DBE" w:rsidRDefault="00F87DBE">
            <w:pPr>
              <w:suppressAutoHyphens/>
              <w:spacing w:before="80" w:line="288" w:lineRule="auto"/>
              <w:ind w:firstLine="0"/>
              <w:jc w:val="center"/>
              <w:rPr>
                <w:rFonts w:cs="Arial"/>
                <w:lang w:eastAsia="en-US"/>
              </w:rPr>
            </w:pPr>
            <w:r>
              <w:rPr>
                <w:rFonts w:cs="Arial"/>
                <w:lang w:eastAsia="en-US"/>
              </w:rPr>
              <w:t>2020</w:t>
            </w:r>
          </w:p>
        </w:tc>
        <w:tc>
          <w:tcPr>
            <w:tcW w:w="1313" w:type="dxa"/>
            <w:tcBorders>
              <w:top w:val="single" w:sz="4" w:space="0" w:color="auto"/>
              <w:left w:val="single" w:sz="4" w:space="0" w:color="auto"/>
              <w:bottom w:val="single" w:sz="4" w:space="0" w:color="auto"/>
              <w:right w:val="single" w:sz="4" w:space="0" w:color="auto"/>
            </w:tcBorders>
          </w:tcPr>
          <w:p w:rsidR="00F87DBE" w:rsidRDefault="00F87DBE">
            <w:pPr>
              <w:suppressAutoHyphens/>
              <w:spacing w:before="80" w:line="288" w:lineRule="auto"/>
              <w:rPr>
                <w:rFonts w:cs="Arial"/>
                <w:lang w:eastAsia="en-US"/>
              </w:rPr>
            </w:pPr>
          </w:p>
        </w:tc>
        <w:tc>
          <w:tcPr>
            <w:tcW w:w="1985" w:type="dxa"/>
            <w:tcBorders>
              <w:top w:val="single" w:sz="4" w:space="0" w:color="auto"/>
              <w:left w:val="single" w:sz="4" w:space="0" w:color="auto"/>
              <w:bottom w:val="single" w:sz="4" w:space="0" w:color="auto"/>
              <w:right w:val="single" w:sz="4" w:space="0" w:color="auto"/>
            </w:tcBorders>
          </w:tcPr>
          <w:p w:rsidR="00F87DBE" w:rsidRDefault="00F87DBE">
            <w:pPr>
              <w:suppressAutoHyphens/>
              <w:spacing w:before="80" w:line="288" w:lineRule="auto"/>
              <w:rPr>
                <w:rFonts w:cs="Arial"/>
                <w:lang w:eastAsia="en-US"/>
              </w:rPr>
            </w:pPr>
          </w:p>
        </w:tc>
        <w:tc>
          <w:tcPr>
            <w:tcW w:w="1701" w:type="dxa"/>
            <w:tcBorders>
              <w:top w:val="single" w:sz="4" w:space="0" w:color="auto"/>
              <w:left w:val="single" w:sz="4" w:space="0" w:color="auto"/>
              <w:bottom w:val="single" w:sz="4" w:space="0" w:color="auto"/>
              <w:right w:val="single" w:sz="4" w:space="0" w:color="auto"/>
            </w:tcBorders>
          </w:tcPr>
          <w:p w:rsidR="00F87DBE" w:rsidRDefault="00F87DBE">
            <w:pPr>
              <w:suppressAutoHyphens/>
              <w:spacing w:before="80" w:line="288" w:lineRule="auto"/>
              <w:rPr>
                <w:rFonts w:cs="Arial"/>
                <w:lang w:eastAsia="en-US"/>
              </w:rPr>
            </w:pPr>
          </w:p>
        </w:tc>
        <w:tc>
          <w:tcPr>
            <w:tcW w:w="2268" w:type="dxa"/>
            <w:tcBorders>
              <w:top w:val="single" w:sz="4" w:space="0" w:color="auto"/>
              <w:left w:val="single" w:sz="4" w:space="0" w:color="auto"/>
              <w:bottom w:val="single" w:sz="4" w:space="0" w:color="auto"/>
              <w:right w:val="single" w:sz="4" w:space="0" w:color="auto"/>
            </w:tcBorders>
          </w:tcPr>
          <w:p w:rsidR="00F87DBE" w:rsidRDefault="00F87DBE">
            <w:pPr>
              <w:suppressAutoHyphens/>
              <w:spacing w:before="80" w:line="288" w:lineRule="auto"/>
              <w:rPr>
                <w:rFonts w:cs="Arial"/>
                <w:lang w:eastAsia="en-US"/>
              </w:rPr>
            </w:pPr>
          </w:p>
        </w:tc>
      </w:tr>
      <w:tr w:rsidR="00F87DBE" w:rsidTr="00F87DBE">
        <w:tc>
          <w:tcPr>
            <w:tcW w:w="1517" w:type="dxa"/>
            <w:tcBorders>
              <w:top w:val="single" w:sz="4" w:space="0" w:color="auto"/>
              <w:left w:val="single" w:sz="4" w:space="0" w:color="auto"/>
              <w:bottom w:val="single" w:sz="4" w:space="0" w:color="auto"/>
              <w:right w:val="single" w:sz="4" w:space="0" w:color="auto"/>
            </w:tcBorders>
            <w:hideMark/>
          </w:tcPr>
          <w:p w:rsidR="00F87DBE" w:rsidRDefault="00F87DBE">
            <w:pPr>
              <w:suppressAutoHyphens/>
              <w:spacing w:before="80" w:line="288" w:lineRule="auto"/>
              <w:ind w:firstLine="0"/>
              <w:jc w:val="center"/>
              <w:rPr>
                <w:rFonts w:cs="Arial"/>
                <w:lang w:eastAsia="en-US"/>
              </w:rPr>
            </w:pPr>
            <w:r>
              <w:rPr>
                <w:rFonts w:cs="Arial"/>
                <w:lang w:eastAsia="en-US"/>
              </w:rPr>
              <w:t>2021</w:t>
            </w:r>
          </w:p>
        </w:tc>
        <w:tc>
          <w:tcPr>
            <w:tcW w:w="1313" w:type="dxa"/>
            <w:tcBorders>
              <w:top w:val="single" w:sz="4" w:space="0" w:color="auto"/>
              <w:left w:val="single" w:sz="4" w:space="0" w:color="auto"/>
              <w:bottom w:val="single" w:sz="4" w:space="0" w:color="auto"/>
              <w:right w:val="single" w:sz="4" w:space="0" w:color="auto"/>
            </w:tcBorders>
          </w:tcPr>
          <w:p w:rsidR="00F87DBE" w:rsidRDefault="00F87DBE">
            <w:pPr>
              <w:suppressAutoHyphens/>
              <w:spacing w:before="80" w:line="288" w:lineRule="auto"/>
              <w:rPr>
                <w:rFonts w:cs="Arial"/>
                <w:lang w:eastAsia="en-US"/>
              </w:rPr>
            </w:pPr>
          </w:p>
        </w:tc>
        <w:tc>
          <w:tcPr>
            <w:tcW w:w="1985" w:type="dxa"/>
            <w:tcBorders>
              <w:top w:val="single" w:sz="4" w:space="0" w:color="auto"/>
              <w:left w:val="single" w:sz="4" w:space="0" w:color="auto"/>
              <w:bottom w:val="single" w:sz="4" w:space="0" w:color="auto"/>
              <w:right w:val="single" w:sz="4" w:space="0" w:color="auto"/>
            </w:tcBorders>
          </w:tcPr>
          <w:p w:rsidR="00F87DBE" w:rsidRDefault="00F87DBE">
            <w:pPr>
              <w:suppressAutoHyphens/>
              <w:spacing w:before="80" w:line="288" w:lineRule="auto"/>
              <w:rPr>
                <w:rFonts w:cs="Arial"/>
                <w:lang w:eastAsia="en-US"/>
              </w:rPr>
            </w:pPr>
          </w:p>
        </w:tc>
        <w:tc>
          <w:tcPr>
            <w:tcW w:w="1701" w:type="dxa"/>
            <w:tcBorders>
              <w:top w:val="single" w:sz="4" w:space="0" w:color="auto"/>
              <w:left w:val="single" w:sz="4" w:space="0" w:color="auto"/>
              <w:bottom w:val="single" w:sz="4" w:space="0" w:color="auto"/>
              <w:right w:val="single" w:sz="4" w:space="0" w:color="auto"/>
            </w:tcBorders>
          </w:tcPr>
          <w:p w:rsidR="00F87DBE" w:rsidRDefault="00F87DBE">
            <w:pPr>
              <w:suppressAutoHyphens/>
              <w:spacing w:before="80" w:line="288" w:lineRule="auto"/>
              <w:rPr>
                <w:rFonts w:cs="Arial"/>
                <w:lang w:eastAsia="en-US"/>
              </w:rPr>
            </w:pPr>
          </w:p>
        </w:tc>
        <w:tc>
          <w:tcPr>
            <w:tcW w:w="2268" w:type="dxa"/>
            <w:tcBorders>
              <w:top w:val="single" w:sz="4" w:space="0" w:color="auto"/>
              <w:left w:val="single" w:sz="4" w:space="0" w:color="auto"/>
              <w:bottom w:val="single" w:sz="4" w:space="0" w:color="auto"/>
              <w:right w:val="single" w:sz="4" w:space="0" w:color="auto"/>
            </w:tcBorders>
          </w:tcPr>
          <w:p w:rsidR="00F87DBE" w:rsidRDefault="00F87DBE">
            <w:pPr>
              <w:suppressAutoHyphens/>
              <w:spacing w:before="80" w:line="288" w:lineRule="auto"/>
              <w:rPr>
                <w:rFonts w:cs="Arial"/>
                <w:lang w:eastAsia="en-US"/>
              </w:rPr>
            </w:pPr>
          </w:p>
        </w:tc>
      </w:tr>
      <w:tr w:rsidR="00F87DBE" w:rsidTr="00F87DBE">
        <w:tc>
          <w:tcPr>
            <w:tcW w:w="1517" w:type="dxa"/>
            <w:tcBorders>
              <w:top w:val="single" w:sz="4" w:space="0" w:color="auto"/>
              <w:left w:val="single" w:sz="4" w:space="0" w:color="auto"/>
              <w:bottom w:val="single" w:sz="4" w:space="0" w:color="auto"/>
              <w:right w:val="single" w:sz="4" w:space="0" w:color="auto"/>
            </w:tcBorders>
            <w:hideMark/>
          </w:tcPr>
          <w:p w:rsidR="00F87DBE" w:rsidRDefault="00F87DBE">
            <w:pPr>
              <w:suppressAutoHyphens/>
              <w:spacing w:before="80" w:line="288" w:lineRule="auto"/>
              <w:ind w:firstLine="0"/>
              <w:jc w:val="center"/>
              <w:rPr>
                <w:rFonts w:cs="Arial"/>
                <w:lang w:eastAsia="en-US"/>
              </w:rPr>
            </w:pPr>
            <w:r>
              <w:rPr>
                <w:rFonts w:cs="Arial"/>
                <w:lang w:eastAsia="en-US"/>
              </w:rPr>
              <w:t>2022</w:t>
            </w:r>
          </w:p>
        </w:tc>
        <w:tc>
          <w:tcPr>
            <w:tcW w:w="1313" w:type="dxa"/>
            <w:tcBorders>
              <w:top w:val="single" w:sz="4" w:space="0" w:color="auto"/>
              <w:left w:val="single" w:sz="4" w:space="0" w:color="auto"/>
              <w:bottom w:val="single" w:sz="4" w:space="0" w:color="auto"/>
              <w:right w:val="single" w:sz="4" w:space="0" w:color="auto"/>
            </w:tcBorders>
          </w:tcPr>
          <w:p w:rsidR="00F87DBE" w:rsidRDefault="00F87DBE">
            <w:pPr>
              <w:suppressAutoHyphens/>
              <w:spacing w:before="80" w:line="288" w:lineRule="auto"/>
              <w:rPr>
                <w:rFonts w:cs="Arial"/>
                <w:lang w:eastAsia="en-US"/>
              </w:rPr>
            </w:pPr>
          </w:p>
        </w:tc>
        <w:tc>
          <w:tcPr>
            <w:tcW w:w="1985" w:type="dxa"/>
            <w:tcBorders>
              <w:top w:val="single" w:sz="4" w:space="0" w:color="auto"/>
              <w:left w:val="single" w:sz="4" w:space="0" w:color="auto"/>
              <w:bottom w:val="single" w:sz="4" w:space="0" w:color="auto"/>
              <w:right w:val="single" w:sz="4" w:space="0" w:color="auto"/>
            </w:tcBorders>
          </w:tcPr>
          <w:p w:rsidR="00F87DBE" w:rsidRDefault="00F87DBE">
            <w:pPr>
              <w:suppressAutoHyphens/>
              <w:spacing w:before="80" w:line="288" w:lineRule="auto"/>
              <w:rPr>
                <w:rFonts w:cs="Arial"/>
                <w:lang w:eastAsia="en-US"/>
              </w:rPr>
            </w:pPr>
          </w:p>
        </w:tc>
        <w:tc>
          <w:tcPr>
            <w:tcW w:w="1701" w:type="dxa"/>
            <w:tcBorders>
              <w:top w:val="single" w:sz="4" w:space="0" w:color="auto"/>
              <w:left w:val="single" w:sz="4" w:space="0" w:color="auto"/>
              <w:bottom w:val="single" w:sz="4" w:space="0" w:color="auto"/>
              <w:right w:val="single" w:sz="4" w:space="0" w:color="auto"/>
            </w:tcBorders>
          </w:tcPr>
          <w:p w:rsidR="00F87DBE" w:rsidRDefault="00F87DBE">
            <w:pPr>
              <w:suppressAutoHyphens/>
              <w:spacing w:before="80" w:line="288" w:lineRule="auto"/>
              <w:rPr>
                <w:rFonts w:cs="Arial"/>
                <w:lang w:eastAsia="en-US"/>
              </w:rPr>
            </w:pPr>
          </w:p>
        </w:tc>
        <w:tc>
          <w:tcPr>
            <w:tcW w:w="2268" w:type="dxa"/>
            <w:tcBorders>
              <w:top w:val="single" w:sz="4" w:space="0" w:color="auto"/>
              <w:left w:val="single" w:sz="4" w:space="0" w:color="auto"/>
              <w:bottom w:val="single" w:sz="4" w:space="0" w:color="auto"/>
              <w:right w:val="single" w:sz="4" w:space="0" w:color="auto"/>
            </w:tcBorders>
          </w:tcPr>
          <w:p w:rsidR="00F87DBE" w:rsidRDefault="00F87DBE">
            <w:pPr>
              <w:suppressAutoHyphens/>
              <w:spacing w:before="80" w:line="288" w:lineRule="auto"/>
              <w:rPr>
                <w:rFonts w:cs="Arial"/>
                <w:lang w:eastAsia="en-US"/>
              </w:rPr>
            </w:pPr>
          </w:p>
        </w:tc>
      </w:tr>
      <w:tr w:rsidR="00F87DBE" w:rsidTr="007126BB">
        <w:trPr>
          <w:trHeight w:val="406"/>
        </w:trPr>
        <w:tc>
          <w:tcPr>
            <w:tcW w:w="1517" w:type="dxa"/>
            <w:tcBorders>
              <w:top w:val="single" w:sz="4" w:space="0" w:color="auto"/>
              <w:left w:val="single" w:sz="4" w:space="0" w:color="auto"/>
              <w:bottom w:val="single" w:sz="4" w:space="0" w:color="auto"/>
              <w:right w:val="single" w:sz="4" w:space="0" w:color="auto"/>
            </w:tcBorders>
            <w:hideMark/>
          </w:tcPr>
          <w:p w:rsidR="00F87DBE" w:rsidRDefault="00F87DBE">
            <w:pPr>
              <w:suppressAutoHyphens/>
              <w:spacing w:before="80" w:line="288" w:lineRule="auto"/>
              <w:ind w:firstLine="0"/>
              <w:jc w:val="center"/>
              <w:rPr>
                <w:rFonts w:eastAsia="Times New Roman" w:cs="Arial"/>
                <w:b/>
                <w:color w:val="auto"/>
                <w:bdr w:val="none" w:sz="0" w:space="0" w:color="auto" w:frame="1"/>
                <w:lang w:val="es-ES" w:eastAsia="de-DE"/>
                <w14:textOutline w14:w="0" w14:cap="rnd" w14:cmpd="sng" w14:algn="ctr">
                  <w14:noFill/>
                  <w14:prstDash w14:val="solid"/>
                  <w14:bevel/>
                </w14:textOutline>
              </w:rPr>
            </w:pPr>
            <w:r>
              <w:rPr>
                <w:rFonts w:eastAsia="Times New Roman" w:cs="Arial"/>
                <w:b/>
                <w:color w:val="auto"/>
                <w:bdr w:val="none" w:sz="0" w:space="0" w:color="auto" w:frame="1"/>
                <w:lang w:val="es-ES" w:eastAsia="de-DE"/>
                <w14:textOutline w14:w="0" w14:cap="rnd" w14:cmpd="sng" w14:algn="ctr">
                  <w14:noFill/>
                  <w14:prstDash w14:val="solid"/>
                  <w14:bevel/>
                </w14:textOutline>
              </w:rPr>
              <w:t>TOTAL</w:t>
            </w:r>
          </w:p>
        </w:tc>
        <w:tc>
          <w:tcPr>
            <w:tcW w:w="1313" w:type="dxa"/>
            <w:tcBorders>
              <w:top w:val="single" w:sz="4" w:space="0" w:color="auto"/>
              <w:left w:val="single" w:sz="4" w:space="0" w:color="auto"/>
              <w:bottom w:val="single" w:sz="4" w:space="0" w:color="auto"/>
              <w:right w:val="single" w:sz="4" w:space="0" w:color="auto"/>
            </w:tcBorders>
          </w:tcPr>
          <w:p w:rsidR="00F87DBE" w:rsidRDefault="00F87DBE">
            <w:pPr>
              <w:suppressAutoHyphens/>
              <w:spacing w:before="80" w:line="288" w:lineRule="auto"/>
              <w:ind w:firstLine="0"/>
              <w:jc w:val="center"/>
              <w:rPr>
                <w:rFonts w:eastAsia="Times New Roman" w:cs="Arial"/>
                <w:b/>
                <w:color w:val="auto"/>
                <w:bdr w:val="none" w:sz="0" w:space="0" w:color="auto" w:frame="1"/>
                <w:lang w:val="es-ES" w:eastAsia="de-DE"/>
                <w14:textOutline w14:w="0" w14:cap="rnd" w14:cmpd="sng" w14:algn="ctr">
                  <w14:noFill/>
                  <w14:prstDash w14:val="solid"/>
                  <w14:bevel/>
                </w14:textOutline>
              </w:rPr>
            </w:pPr>
          </w:p>
        </w:tc>
        <w:tc>
          <w:tcPr>
            <w:tcW w:w="1985" w:type="dxa"/>
            <w:tcBorders>
              <w:top w:val="single" w:sz="4" w:space="0" w:color="auto"/>
              <w:left w:val="single" w:sz="4" w:space="0" w:color="auto"/>
              <w:bottom w:val="single" w:sz="4" w:space="0" w:color="auto"/>
              <w:right w:val="single" w:sz="4" w:space="0" w:color="auto"/>
            </w:tcBorders>
          </w:tcPr>
          <w:p w:rsidR="00F87DBE" w:rsidRDefault="00F87DBE">
            <w:pPr>
              <w:suppressAutoHyphens/>
              <w:spacing w:before="80" w:line="288" w:lineRule="auto"/>
              <w:rPr>
                <w:rFonts w:cs="Arial"/>
                <w:lang w:eastAsia="en-US"/>
              </w:rPr>
            </w:pPr>
          </w:p>
        </w:tc>
        <w:tc>
          <w:tcPr>
            <w:tcW w:w="1701" w:type="dxa"/>
            <w:tcBorders>
              <w:top w:val="single" w:sz="4" w:space="0" w:color="auto"/>
              <w:left w:val="single" w:sz="4" w:space="0" w:color="auto"/>
              <w:bottom w:val="single" w:sz="4" w:space="0" w:color="auto"/>
              <w:right w:val="single" w:sz="4" w:space="0" w:color="auto"/>
            </w:tcBorders>
          </w:tcPr>
          <w:p w:rsidR="00F87DBE" w:rsidRDefault="00F87DBE">
            <w:pPr>
              <w:suppressAutoHyphens/>
              <w:spacing w:before="80" w:line="288" w:lineRule="auto"/>
              <w:rPr>
                <w:rFonts w:cs="Arial"/>
                <w:lang w:eastAsia="en-US"/>
              </w:rPr>
            </w:pPr>
          </w:p>
        </w:tc>
        <w:tc>
          <w:tcPr>
            <w:tcW w:w="2268" w:type="dxa"/>
            <w:tcBorders>
              <w:top w:val="single" w:sz="4" w:space="0" w:color="auto"/>
              <w:left w:val="single" w:sz="4" w:space="0" w:color="auto"/>
              <w:bottom w:val="single" w:sz="4" w:space="0" w:color="auto"/>
              <w:right w:val="single" w:sz="4" w:space="0" w:color="auto"/>
            </w:tcBorders>
          </w:tcPr>
          <w:p w:rsidR="00F87DBE" w:rsidRDefault="00F87DBE">
            <w:pPr>
              <w:suppressAutoHyphens/>
              <w:spacing w:before="80" w:line="288" w:lineRule="auto"/>
              <w:rPr>
                <w:rFonts w:cs="Arial"/>
                <w:lang w:eastAsia="en-US"/>
              </w:rPr>
            </w:pPr>
          </w:p>
        </w:tc>
      </w:tr>
    </w:tbl>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p>
    <w:p w:rsidR="007126BB" w:rsidRDefault="007126BB" w:rsidP="007126BB">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7126BB">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9. DESCRIPCIÓN DEL CALENDARIO DE INVERSIÓN</w:t>
      </w: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7126BB">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10. CALENDARIO DE JUSTIFICACIÓN</w:t>
      </w:r>
    </w:p>
    <w:tbl>
      <w:tblPr>
        <w:tblStyle w:val="Tablaconcuadrcula"/>
        <w:tblW w:w="0" w:type="auto"/>
        <w:tblLook w:val="04A0" w:firstRow="1" w:lastRow="0" w:firstColumn="1" w:lastColumn="0" w:noHBand="0" w:noVBand="1"/>
      </w:tblPr>
      <w:tblGrid>
        <w:gridCol w:w="2263"/>
        <w:gridCol w:w="2264"/>
      </w:tblGrid>
      <w:tr w:rsidR="00F87DBE" w:rsidTr="00F87DBE">
        <w:tc>
          <w:tcPr>
            <w:tcW w:w="2263" w:type="dxa"/>
            <w:tcBorders>
              <w:top w:val="single" w:sz="4" w:space="0" w:color="auto"/>
              <w:left w:val="single" w:sz="4" w:space="0" w:color="auto"/>
              <w:bottom w:val="single" w:sz="4" w:space="0" w:color="auto"/>
              <w:right w:val="single" w:sz="4" w:space="0" w:color="auto"/>
            </w:tcBorders>
            <w:hideMark/>
          </w:tcPr>
          <w:p w:rsidR="00F87DBE" w:rsidRDefault="00F87DBE">
            <w:pPr>
              <w:suppressAutoHyphens/>
              <w:spacing w:before="80" w:line="288" w:lineRule="auto"/>
              <w:ind w:firstLine="0"/>
              <w:jc w:val="center"/>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AÑO</w:t>
            </w:r>
          </w:p>
        </w:tc>
        <w:tc>
          <w:tcPr>
            <w:tcW w:w="2264" w:type="dxa"/>
            <w:tcBorders>
              <w:top w:val="single" w:sz="4" w:space="0" w:color="auto"/>
              <w:left w:val="single" w:sz="4" w:space="0" w:color="auto"/>
              <w:bottom w:val="single" w:sz="4" w:space="0" w:color="auto"/>
              <w:right w:val="single" w:sz="4" w:space="0" w:color="auto"/>
            </w:tcBorders>
            <w:hideMark/>
          </w:tcPr>
          <w:p w:rsidR="00F87DBE" w:rsidRDefault="00F87DBE">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Importe a justificar</w:t>
            </w:r>
          </w:p>
        </w:tc>
      </w:tr>
      <w:tr w:rsidR="00F87DBE" w:rsidTr="00F87DBE">
        <w:tc>
          <w:tcPr>
            <w:tcW w:w="2263" w:type="dxa"/>
            <w:tcBorders>
              <w:top w:val="single" w:sz="4" w:space="0" w:color="auto"/>
              <w:left w:val="single" w:sz="4" w:space="0" w:color="auto"/>
              <w:bottom w:val="single" w:sz="4" w:space="0" w:color="auto"/>
              <w:right w:val="single" w:sz="4" w:space="0" w:color="auto"/>
            </w:tcBorders>
            <w:hideMark/>
          </w:tcPr>
          <w:p w:rsidR="00F87DBE" w:rsidRDefault="00F87DBE">
            <w:pPr>
              <w:suppressAutoHyphens/>
              <w:spacing w:before="80" w:line="288" w:lineRule="auto"/>
              <w:ind w:firstLine="0"/>
              <w:jc w:val="center"/>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2021</w:t>
            </w:r>
          </w:p>
        </w:tc>
        <w:tc>
          <w:tcPr>
            <w:tcW w:w="2264" w:type="dxa"/>
            <w:tcBorders>
              <w:top w:val="single" w:sz="4" w:space="0" w:color="auto"/>
              <w:left w:val="single" w:sz="4" w:space="0" w:color="auto"/>
              <w:bottom w:val="single" w:sz="4" w:space="0" w:color="auto"/>
              <w:right w:val="single" w:sz="4" w:space="0" w:color="auto"/>
            </w:tcBorders>
          </w:tcPr>
          <w:p w:rsidR="00F87DBE" w:rsidRDefault="00F87DBE">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p>
        </w:tc>
      </w:tr>
      <w:tr w:rsidR="00F87DBE" w:rsidTr="00F87DBE">
        <w:tc>
          <w:tcPr>
            <w:tcW w:w="2263" w:type="dxa"/>
            <w:tcBorders>
              <w:top w:val="single" w:sz="4" w:space="0" w:color="auto"/>
              <w:left w:val="single" w:sz="4" w:space="0" w:color="auto"/>
              <w:bottom w:val="single" w:sz="4" w:space="0" w:color="auto"/>
              <w:right w:val="single" w:sz="4" w:space="0" w:color="auto"/>
            </w:tcBorders>
            <w:hideMark/>
          </w:tcPr>
          <w:p w:rsidR="00F87DBE" w:rsidRDefault="00F87DBE">
            <w:pPr>
              <w:suppressAutoHyphens/>
              <w:spacing w:before="80" w:line="288" w:lineRule="auto"/>
              <w:ind w:firstLine="0"/>
              <w:jc w:val="center"/>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2022</w:t>
            </w:r>
          </w:p>
        </w:tc>
        <w:tc>
          <w:tcPr>
            <w:tcW w:w="2264" w:type="dxa"/>
            <w:tcBorders>
              <w:top w:val="single" w:sz="4" w:space="0" w:color="auto"/>
              <w:left w:val="single" w:sz="4" w:space="0" w:color="auto"/>
              <w:bottom w:val="single" w:sz="4" w:space="0" w:color="auto"/>
              <w:right w:val="single" w:sz="4" w:space="0" w:color="auto"/>
            </w:tcBorders>
          </w:tcPr>
          <w:p w:rsidR="00F87DBE" w:rsidRDefault="00F87DBE">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p>
        </w:tc>
      </w:tr>
      <w:tr w:rsidR="00F87DBE" w:rsidTr="007126BB">
        <w:trPr>
          <w:trHeight w:val="482"/>
        </w:trPr>
        <w:tc>
          <w:tcPr>
            <w:tcW w:w="2263" w:type="dxa"/>
            <w:tcBorders>
              <w:top w:val="single" w:sz="4" w:space="0" w:color="auto"/>
              <w:left w:val="single" w:sz="4" w:space="0" w:color="auto"/>
              <w:bottom w:val="single" w:sz="4" w:space="0" w:color="auto"/>
              <w:right w:val="single" w:sz="4" w:space="0" w:color="auto"/>
            </w:tcBorders>
            <w:hideMark/>
          </w:tcPr>
          <w:p w:rsidR="00F87DBE" w:rsidRDefault="00F87DBE">
            <w:pPr>
              <w:suppressAutoHyphens/>
              <w:spacing w:before="80" w:line="288" w:lineRule="auto"/>
              <w:ind w:firstLine="0"/>
              <w:jc w:val="center"/>
              <w:rPr>
                <w:rFonts w:eastAsia="Times New Roman" w:cs="Arial"/>
                <w:b/>
                <w:color w:val="auto"/>
                <w:bdr w:val="none" w:sz="0" w:space="0" w:color="auto" w:frame="1"/>
                <w:lang w:val="es-ES" w:eastAsia="de-DE"/>
                <w14:textOutline w14:w="0" w14:cap="rnd" w14:cmpd="sng" w14:algn="ctr">
                  <w14:noFill/>
                  <w14:prstDash w14:val="solid"/>
                  <w14:bevel/>
                </w14:textOutline>
              </w:rPr>
            </w:pPr>
            <w:r>
              <w:rPr>
                <w:rFonts w:eastAsia="Times New Roman" w:cs="Arial"/>
                <w:b/>
                <w:color w:val="auto"/>
                <w:bdr w:val="none" w:sz="0" w:space="0" w:color="auto" w:frame="1"/>
                <w:lang w:val="es-ES" w:eastAsia="de-DE"/>
                <w14:textOutline w14:w="0" w14:cap="rnd" w14:cmpd="sng" w14:algn="ctr">
                  <w14:noFill/>
                  <w14:prstDash w14:val="solid"/>
                  <w14:bevel/>
                </w14:textOutline>
              </w:rPr>
              <w:t>TOTAL</w:t>
            </w:r>
          </w:p>
        </w:tc>
        <w:tc>
          <w:tcPr>
            <w:tcW w:w="2264" w:type="dxa"/>
            <w:tcBorders>
              <w:top w:val="single" w:sz="4" w:space="0" w:color="auto"/>
              <w:left w:val="single" w:sz="4" w:space="0" w:color="auto"/>
              <w:bottom w:val="single" w:sz="4" w:space="0" w:color="auto"/>
              <w:right w:val="single" w:sz="4" w:space="0" w:color="auto"/>
            </w:tcBorders>
          </w:tcPr>
          <w:p w:rsidR="00F87DBE" w:rsidRDefault="00F87DBE">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p>
        </w:tc>
      </w:tr>
    </w:tbl>
    <w:p w:rsidR="007126BB" w:rsidRDefault="007126BB" w:rsidP="007126BB">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7126BB">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11. EXPLICACIÓN DE LA SELECCIÓN DEL CONTRATISTA</w:t>
      </w:r>
    </w:p>
    <w:p w:rsidR="007126BB" w:rsidRDefault="007126BB"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p>
    <w:p w:rsidR="007126BB" w:rsidRDefault="007126BB"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p>
    <w:p w:rsidR="007126BB" w:rsidRDefault="007126BB" w:rsidP="007126BB">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7126BB">
      <w:pPr>
        <w:suppressAutoHyphens/>
        <w:spacing w:before="80" w:line="288" w:lineRule="auto"/>
        <w:ind w:firstLine="0"/>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12. Otras consideraciones, no incluidas en puntos anteriores, que se considere necesario exponer para la mejor valoración del programa</w:t>
      </w: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D/Dª. ………… ………………………………………………………. como representante d</w:t>
      </w:r>
      <w:r w:rsidR="007126BB">
        <w:rPr>
          <w:rFonts w:eastAsia="Times New Roman" w:cs="Arial"/>
          <w:color w:val="auto"/>
          <w:bdr w:val="none" w:sz="0" w:space="0" w:color="auto" w:frame="1"/>
          <w:lang w:val="es-ES" w:eastAsia="de-DE"/>
          <w14:textOutline w14:w="0" w14:cap="rnd" w14:cmpd="sng" w14:algn="ctr">
            <w14:noFill/>
            <w14:prstDash w14:val="solid"/>
            <w14:bevel/>
          </w14:textOutline>
        </w:rPr>
        <w:t>e la entidad …………………………</w:t>
      </w:r>
      <w:r>
        <w:rPr>
          <w:rFonts w:eastAsia="Times New Roman" w:cs="Arial"/>
          <w:color w:val="auto"/>
          <w:bdr w:val="none" w:sz="0" w:space="0" w:color="auto" w:frame="1"/>
          <w:lang w:val="es-ES" w:eastAsia="de-DE"/>
          <w14:textOutline w14:w="0" w14:cap="rnd" w14:cmpd="sng" w14:algn="ctr">
            <w14:noFill/>
            <w14:prstDash w14:val="solid"/>
            <w14:bevel/>
          </w14:textOutline>
        </w:rPr>
        <w:t>……………………………………… certifica que son ciertos los datos contenidos en la presente memoria.</w:t>
      </w:r>
    </w:p>
    <w:p w:rsidR="007126BB" w:rsidRDefault="007126BB"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Solo cuando corresponda,</w:t>
      </w: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D/Dª. ………… ………………………………………………………. como representante</w:t>
      </w:r>
      <w:r w:rsidR="007126BB">
        <w:rPr>
          <w:rFonts w:eastAsia="Times New Roman" w:cs="Arial"/>
          <w:color w:val="auto"/>
          <w:bdr w:val="none" w:sz="0" w:space="0" w:color="auto" w:frame="1"/>
          <w:lang w:val="es-ES" w:eastAsia="de-DE"/>
          <w14:textOutline w14:w="0" w14:cap="rnd" w14:cmpd="sng" w14:algn="ctr">
            <w14:noFill/>
            <w14:prstDash w14:val="solid"/>
            <w14:bevel/>
          </w14:textOutline>
        </w:rPr>
        <w:t xml:space="preserve"> de la entidad gestora …………………………………</w:t>
      </w:r>
      <w:r>
        <w:rPr>
          <w:rFonts w:eastAsia="Times New Roman" w:cs="Arial"/>
          <w:color w:val="auto"/>
          <w:bdr w:val="none" w:sz="0" w:space="0" w:color="auto" w:frame="1"/>
          <w:lang w:val="es-ES" w:eastAsia="de-DE"/>
          <w14:textOutline w14:w="0" w14:cap="rnd" w14:cmpd="sng" w14:algn="ctr">
            <w14:noFill/>
            <w14:prstDash w14:val="solid"/>
            <w14:bevel/>
          </w14:textOutline>
        </w:rPr>
        <w:t>………………… certifica que son ciertos los datos contenidos en la presente memoria.</w:t>
      </w: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A la fecha de firma electrónica</w:t>
      </w: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F87DBE">
      <w:pPr>
        <w:spacing w:before="100" w:beforeAutospacing="1" w:after="100" w:afterAutospacing="1"/>
        <w:rPr>
          <w:rFonts w:cs="Arial"/>
          <w:sz w:val="12"/>
          <w:szCs w:val="12"/>
          <w:lang w:val="es-ES"/>
        </w:rPr>
      </w:pPr>
    </w:p>
    <w:p w:rsidR="00F87DBE" w:rsidRDefault="00F87DBE" w:rsidP="00F87DBE">
      <w:pPr>
        <w:spacing w:before="100" w:beforeAutospacing="1" w:after="100" w:afterAutospacing="1"/>
        <w:rPr>
          <w:rFonts w:cs="Arial"/>
          <w:sz w:val="12"/>
          <w:szCs w:val="12"/>
          <w:lang w:val="es-ES"/>
        </w:rPr>
      </w:pPr>
    </w:p>
    <w:p w:rsidR="007126BB" w:rsidRDefault="007126BB" w:rsidP="00F87DBE">
      <w:pPr>
        <w:spacing w:before="100" w:beforeAutospacing="1" w:after="100" w:afterAutospacing="1"/>
        <w:rPr>
          <w:rFonts w:cs="Arial"/>
          <w:sz w:val="12"/>
          <w:szCs w:val="12"/>
          <w:lang w:val="es-ES"/>
        </w:rPr>
      </w:pPr>
    </w:p>
    <w:p w:rsidR="007126BB" w:rsidRDefault="007126BB" w:rsidP="00F87DBE">
      <w:pPr>
        <w:spacing w:before="100" w:beforeAutospacing="1" w:after="100" w:afterAutospacing="1"/>
        <w:rPr>
          <w:rFonts w:cs="Arial"/>
          <w:sz w:val="12"/>
          <w:szCs w:val="12"/>
          <w:lang w:val="es-ES"/>
        </w:rPr>
      </w:pPr>
    </w:p>
    <w:p w:rsidR="007126BB" w:rsidRDefault="007126BB" w:rsidP="00F87DBE">
      <w:pPr>
        <w:spacing w:before="100" w:beforeAutospacing="1" w:after="100" w:afterAutospacing="1"/>
        <w:rPr>
          <w:rFonts w:cs="Arial"/>
          <w:sz w:val="12"/>
          <w:szCs w:val="12"/>
          <w:lang w:val="es-ES"/>
        </w:rPr>
      </w:pPr>
    </w:p>
    <w:p w:rsidR="00F87DBE" w:rsidRDefault="00F87DBE" w:rsidP="00F87DBE">
      <w:pPr>
        <w:spacing w:before="100" w:beforeAutospacing="1" w:after="100" w:afterAutospacing="1"/>
        <w:rPr>
          <w:rFonts w:cs="Arial"/>
          <w:sz w:val="12"/>
          <w:szCs w:val="12"/>
          <w:lang w:val="es-ES"/>
        </w:rPr>
      </w:pPr>
    </w:p>
    <w:p w:rsidR="00F87DBE" w:rsidRDefault="00F87DBE" w:rsidP="007126BB">
      <w:pPr>
        <w:spacing w:before="100" w:beforeAutospacing="1" w:after="100" w:afterAutospacing="1"/>
        <w:ind w:firstLine="0"/>
        <w:rPr>
          <w:rFonts w:cs="Arial"/>
          <w:sz w:val="12"/>
          <w:szCs w:val="12"/>
          <w:lang w:val="es-ES"/>
        </w:rPr>
      </w:pPr>
      <w:r>
        <w:rPr>
          <w:rFonts w:cs="Arial"/>
          <w:sz w:val="12"/>
          <w:szCs w:val="12"/>
          <w:lang w:val="es-ES"/>
        </w:rPr>
        <w:t>El responsable del tratamiento de tus datos personales es la Secretaría General Técnica del Departamento de Ciudadanía y Derechos Sociales. La finalidad de este tratamiento es gestionar las subvenciones convocadas por el Departamento de Ciudadanía y Derechos Sociales, al amparo del Fondo de Recuperación, Transformación y Resiliencia. La legitimación para realizar el tratamiento de tus datos nos la da la obligación legal para el responsable. No vamos a comunicar tus datos personales a terceros destinatarios salvo obligación legal. Se pueden ejercitar los derechos de </w:t>
      </w:r>
      <w:hyperlink r:id="rId6" w:tgtFrame="_blank" w:history="1">
        <w:r>
          <w:rPr>
            <w:rStyle w:val="Hipervnculo"/>
            <w:rFonts w:cs="Arial"/>
            <w:color w:val="4567A6"/>
            <w:sz w:val="12"/>
            <w:szCs w:val="12"/>
            <w:lang w:val="es-ES"/>
          </w:rPr>
          <w:t>acceso</w:t>
        </w:r>
      </w:hyperlink>
      <w:r>
        <w:rPr>
          <w:rFonts w:cs="Arial"/>
          <w:sz w:val="12"/>
          <w:szCs w:val="12"/>
          <w:lang w:val="es-ES"/>
        </w:rPr>
        <w:t>, </w:t>
      </w:r>
      <w:hyperlink r:id="rId7" w:tgtFrame="_blank" w:history="1">
        <w:r>
          <w:rPr>
            <w:rStyle w:val="Hipervnculo"/>
            <w:rFonts w:cs="Arial"/>
            <w:color w:val="4567A6"/>
            <w:sz w:val="12"/>
            <w:szCs w:val="12"/>
            <w:lang w:val="es-ES"/>
          </w:rPr>
          <w:t>rectificación</w:t>
        </w:r>
      </w:hyperlink>
      <w:r>
        <w:rPr>
          <w:rFonts w:cs="Arial"/>
          <w:sz w:val="12"/>
          <w:szCs w:val="12"/>
          <w:lang w:val="es-ES"/>
        </w:rPr>
        <w:t>, </w:t>
      </w:r>
      <w:hyperlink r:id="rId8" w:tgtFrame="_blank" w:history="1">
        <w:r>
          <w:rPr>
            <w:rStyle w:val="Hipervnculo"/>
            <w:rFonts w:cs="Arial"/>
            <w:color w:val="4567A6"/>
            <w:sz w:val="12"/>
            <w:szCs w:val="12"/>
            <w:lang w:val="es-ES"/>
          </w:rPr>
          <w:t>supresión</w:t>
        </w:r>
      </w:hyperlink>
      <w:r>
        <w:rPr>
          <w:rFonts w:cs="Arial"/>
          <w:sz w:val="12"/>
          <w:szCs w:val="12"/>
          <w:lang w:val="es-ES"/>
        </w:rPr>
        <w:t> ,</w:t>
      </w:r>
      <w:hyperlink r:id="rId9" w:tgtFrame="_blank" w:history="1">
        <w:r>
          <w:rPr>
            <w:rStyle w:val="Hipervnculo"/>
            <w:rFonts w:cs="Arial"/>
            <w:color w:val="4567A6"/>
            <w:sz w:val="12"/>
            <w:szCs w:val="12"/>
            <w:lang w:val="es-ES"/>
          </w:rPr>
          <w:t>portabilidad de los datos</w:t>
        </w:r>
      </w:hyperlink>
      <w:r>
        <w:rPr>
          <w:rFonts w:cs="Arial"/>
          <w:sz w:val="12"/>
          <w:szCs w:val="12"/>
          <w:lang w:val="es-ES"/>
        </w:rPr>
        <w:t> , y los de </w:t>
      </w:r>
      <w:hyperlink r:id="rId10" w:tgtFrame="_blank" w:history="1">
        <w:r>
          <w:rPr>
            <w:rStyle w:val="Hipervnculo"/>
            <w:rFonts w:cs="Arial"/>
            <w:color w:val="4567A6"/>
            <w:sz w:val="12"/>
            <w:szCs w:val="12"/>
            <w:lang w:val="es-ES"/>
          </w:rPr>
          <w:t>limitación</w:t>
        </w:r>
      </w:hyperlink>
      <w:r>
        <w:rPr>
          <w:rFonts w:cs="Arial"/>
          <w:sz w:val="12"/>
          <w:szCs w:val="12"/>
          <w:lang w:val="es-ES"/>
        </w:rPr>
        <w:t> y </w:t>
      </w:r>
      <w:hyperlink r:id="rId11" w:tgtFrame="_blank" w:history="1">
        <w:r>
          <w:rPr>
            <w:rStyle w:val="Hipervnculo"/>
            <w:rFonts w:cs="Arial"/>
            <w:color w:val="4567A6"/>
            <w:sz w:val="12"/>
            <w:szCs w:val="12"/>
            <w:lang w:val="es-ES"/>
          </w:rPr>
          <w:t>oposición a los tratamientos</w:t>
        </w:r>
      </w:hyperlink>
      <w:r>
        <w:rPr>
          <w:rFonts w:cs="Arial"/>
          <w:sz w:val="12"/>
          <w:szCs w:val="12"/>
          <w:lang w:val="es-ES"/>
        </w:rPr>
        <w:t> , así como a </w:t>
      </w:r>
      <w:hyperlink r:id="rId12" w:tgtFrame="_blank" w:history="1">
        <w:r>
          <w:rPr>
            <w:rStyle w:val="Hipervnculo"/>
            <w:rFonts w:cs="Arial"/>
            <w:color w:val="4567A6"/>
            <w:sz w:val="12"/>
            <w:szCs w:val="12"/>
            <w:lang w:val="es-ES"/>
          </w:rPr>
          <w:t>no ser objeto de decisiones individuales automatizadas</w:t>
        </w:r>
      </w:hyperlink>
      <w:r>
        <w:rPr>
          <w:rFonts w:cs="Arial"/>
          <w:sz w:val="12"/>
          <w:szCs w:val="12"/>
          <w:lang w:val="es-ES"/>
        </w:rPr>
        <w:t> , a través de la sede electrónica de la Administración de la Comunidad Autónoma de Aragón con los formularios normalizados disponibles. Puedes obtener información adicional en el Registro de Actividades de Tratamiento del Gobierno de Aragón, en el siguiente  enlace </w:t>
      </w:r>
      <w:hyperlink r:id="rId13" w:tgtFrame="_blank" w:history="1">
        <w:r>
          <w:rPr>
            <w:rStyle w:val="Hipervnculo"/>
            <w:rFonts w:cs="Arial"/>
            <w:color w:val="4567A6"/>
            <w:sz w:val="12"/>
            <w:szCs w:val="12"/>
            <w:lang w:val="es-ES"/>
          </w:rPr>
          <w:t>https://aplicaciones.aragon.es/notif_lopd_pub/details.action?fileId=961</w:t>
        </w:r>
      </w:hyperlink>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bookmarkStart w:id="0" w:name="_GoBack"/>
      <w:bookmarkEnd w:id="0"/>
      <w:r>
        <w:rPr>
          <w:rFonts w:eastAsia="Times New Roman" w:cs="Arial"/>
          <w:color w:val="auto"/>
          <w:bdr w:val="none" w:sz="0" w:space="0" w:color="auto" w:frame="1"/>
          <w:lang w:val="es-ES" w:eastAsia="de-DE"/>
          <w14:textOutline w14:w="0" w14:cap="rnd" w14:cmpd="sng" w14:algn="ctr">
            <w14:noFill/>
            <w14:prstDash w14:val="solid"/>
            <w14:bevel/>
          </w14:textOutline>
        </w:rPr>
        <w:lastRenderedPageBreak/>
        <w:t>INSTRUCCIONES PARA CUMPLIMENTAR LA MEMORIA</w:t>
      </w: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b/>
          <w:color w:val="auto"/>
          <w:bdr w:val="none" w:sz="0" w:space="0" w:color="auto" w:frame="1"/>
          <w:lang w:val="es-ES" w:eastAsia="de-DE"/>
          <w14:textOutline w14:w="0" w14:cap="rnd" w14:cmpd="sng" w14:algn="ctr">
            <w14:noFill/>
            <w14:prstDash w14:val="solid"/>
            <w14:bevel/>
          </w14:textOutline>
        </w:rPr>
        <w:t>IMPORTANTE:</w:t>
      </w:r>
      <w:r>
        <w:rPr>
          <w:rFonts w:eastAsia="Times New Roman" w:cs="Arial"/>
          <w:color w:val="auto"/>
          <w:bdr w:val="none" w:sz="0" w:space="0" w:color="auto" w:frame="1"/>
          <w:lang w:val="es-ES" w:eastAsia="de-DE"/>
          <w14:textOutline w14:w="0" w14:cap="rnd" w14:cmpd="sng" w14:algn="ctr">
            <w14:noFill/>
            <w14:prstDash w14:val="solid"/>
            <w14:bevel/>
          </w14:textOutline>
        </w:rPr>
        <w:t xml:space="preserve"> La memoria no puede exceder el límite de 20 páginas, con letra “</w:t>
      </w:r>
      <w:proofErr w:type="spellStart"/>
      <w:r>
        <w:rPr>
          <w:rFonts w:eastAsia="Times New Roman" w:cs="Arial"/>
          <w:color w:val="auto"/>
          <w:bdr w:val="none" w:sz="0" w:space="0" w:color="auto" w:frame="1"/>
          <w:lang w:val="es-ES" w:eastAsia="de-DE"/>
          <w14:textOutline w14:w="0" w14:cap="rnd" w14:cmpd="sng" w14:algn="ctr">
            <w14:noFill/>
            <w14:prstDash w14:val="solid"/>
            <w14:bevel/>
          </w14:textOutline>
        </w:rPr>
        <w:t>arial</w:t>
      </w:r>
      <w:proofErr w:type="spellEnd"/>
      <w:r>
        <w:rPr>
          <w:rFonts w:eastAsia="Times New Roman" w:cs="Arial"/>
          <w:color w:val="auto"/>
          <w:bdr w:val="none" w:sz="0" w:space="0" w:color="auto" w:frame="1"/>
          <w:lang w:val="es-ES" w:eastAsia="de-DE"/>
          <w14:textOutline w14:w="0" w14:cap="rnd" w14:cmpd="sng" w14:algn="ctr">
            <w14:noFill/>
            <w14:prstDash w14:val="solid"/>
            <w14:bevel/>
          </w14:textOutline>
        </w:rPr>
        <w:t>”, tamaño 11 con interlineado sencillo.</w:t>
      </w: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1. Indicar el nombre de la entidad solicitante que sólo puede ser el titular del centro objeto de actuación.</w:t>
      </w: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2. Indicar el centro en el que se va a realizar la actuación.</w:t>
      </w: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3. Sólo hay que rellenar este apartado en el caso de que la gestión del centro corresponda a una entidad distinta a la propietaria. En ese caso la memoria deberá presentarse firmada por los representantes de ambos.</w:t>
      </w: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4. Rellenar cada una de las letras con los datos que se solicitan.</w:t>
      </w: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5. Cumplimentar con los objetivos a conseguir.</w:t>
      </w: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6. Explicar de un modo breve las inversiones a realizar por la entidad, explicando en qué va a consistir la obra, que equipamientos se adquieren y que nuevas tecnologías se adaptan. Se trata de dar una descripción general.</w:t>
      </w: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7. En este apartado se trata de poner en relación el punto anterior con los objetivos concretos que la entidad trata de conseguir.</w:t>
      </w: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 xml:space="preserve">8. Indicar el desglose por años y fuentes de financiación de la entidad. </w:t>
      </w: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Hay que tener en cuenta que el periodo elegible abarca desde 1 de febrero de 2020 hasta la fecha de justificación total o parcial prevista en la orden, para cada línea de subvención. Por lo que en caso de que el proyecto o las inversiones se hubieran iniciado con anterioridad a la publicación de la convocatoria, o incluso antes de 2020, hay que incluir el presupuesto, añadiendo la correspondiente fila a la tabla.</w:t>
      </w: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9. Incluir un cronograma del proyecto describiendo el ritmo de ejecución de las actuaciones, con los importes ejecutados en cada hito temporal y porcentaje de actuaciones realizadas.</w:t>
      </w:r>
    </w:p>
    <w:p w:rsidR="00F87DBE" w:rsidRDefault="00F87DBE" w:rsidP="00F87DBE">
      <w:pPr>
        <w:suppressAutoHyphens/>
        <w:spacing w:before="80" w:line="288" w:lineRule="auto"/>
        <w:rPr>
          <w:rFonts w:eastAsia="Times New Roman" w:cs="Arial"/>
          <w:color w:val="auto"/>
          <w:bdr w:val="none" w:sz="0" w:space="0" w:color="auto" w:frame="1"/>
          <w:lang w:val="es-ES" w:eastAsia="de-DE"/>
          <w14:textOutline w14:w="0" w14:cap="rnd" w14:cmpd="sng" w14:algn="ctr">
            <w14:noFill/>
            <w14:prstDash w14:val="solid"/>
            <w14:bevel/>
          </w14:textOutline>
        </w:rPr>
      </w:pPr>
      <w:r>
        <w:rPr>
          <w:rFonts w:eastAsia="Times New Roman" w:cs="Arial"/>
          <w:color w:val="auto"/>
          <w:bdr w:val="none" w:sz="0" w:space="0" w:color="auto" w:frame="1"/>
          <w:lang w:val="es-ES" w:eastAsia="de-DE"/>
          <w14:textOutline w14:w="0" w14:cap="rnd" w14:cmpd="sng" w14:algn="ctr">
            <w14:noFill/>
            <w14:prstDash w14:val="solid"/>
            <w14:bevel/>
          </w14:textOutline>
        </w:rPr>
        <w:t>10. De acuerdo con lo anterior, hay que indicar en este apartado las cantidades a justificar cada año.</w:t>
      </w:r>
    </w:p>
    <w:p w:rsidR="00C31B76" w:rsidRDefault="00C31B76"/>
    <w:sectPr w:rsidR="00C31B76" w:rsidSect="007126BB">
      <w:headerReference w:type="default" r:id="rId14"/>
      <w:pgSz w:w="11906" w:h="16838"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637D" w:rsidRDefault="00B2637D" w:rsidP="006E28BA">
      <w:pPr>
        <w:spacing w:after="0" w:line="240" w:lineRule="auto"/>
      </w:pPr>
      <w:r>
        <w:separator/>
      </w:r>
    </w:p>
  </w:endnote>
  <w:endnote w:type="continuationSeparator" w:id="0">
    <w:p w:rsidR="00B2637D" w:rsidRDefault="00B2637D" w:rsidP="006E2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637D" w:rsidRDefault="00B2637D" w:rsidP="006E28BA">
      <w:pPr>
        <w:spacing w:after="0" w:line="240" w:lineRule="auto"/>
      </w:pPr>
      <w:r>
        <w:separator/>
      </w:r>
    </w:p>
  </w:footnote>
  <w:footnote w:type="continuationSeparator" w:id="0">
    <w:p w:rsidR="00B2637D" w:rsidRDefault="00B2637D" w:rsidP="006E28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20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3"/>
      <w:gridCol w:w="3722"/>
      <w:gridCol w:w="3276"/>
    </w:tblGrid>
    <w:tr w:rsidR="006E28BA" w:rsidTr="006E28BA">
      <w:trPr>
        <w:trHeight w:val="1703"/>
        <w:jc w:val="center"/>
      </w:trPr>
      <w:tc>
        <w:tcPr>
          <w:tcW w:w="3455" w:type="dxa"/>
        </w:tcPr>
        <w:p w:rsidR="006E28BA" w:rsidRDefault="0043748E">
          <w:pPr>
            <w:pStyle w:val="Encabezado"/>
          </w:pPr>
          <w:r>
            <w:rPr>
              <w:noProof/>
              <w:lang w:eastAsia="es-ES"/>
            </w:rPr>
            <w:drawing>
              <wp:inline distT="0" distB="0" distL="0" distR="0">
                <wp:extent cx="1948070" cy="760256"/>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7865" cy="771884"/>
                        </a:xfrm>
                        <a:prstGeom prst="rect">
                          <a:avLst/>
                        </a:prstGeom>
                        <a:noFill/>
                        <a:ln>
                          <a:noFill/>
                        </a:ln>
                      </pic:spPr>
                    </pic:pic>
                  </a:graphicData>
                </a:graphic>
              </wp:inline>
            </w:drawing>
          </w:r>
        </w:p>
      </w:tc>
      <w:tc>
        <w:tcPr>
          <w:tcW w:w="3956" w:type="dxa"/>
        </w:tcPr>
        <w:p w:rsidR="006E28BA" w:rsidRDefault="006E28BA" w:rsidP="006E28BA">
          <w:pPr>
            <w:pStyle w:val="Encabezado"/>
            <w:tabs>
              <w:tab w:val="center" w:pos="2378"/>
              <w:tab w:val="right" w:pos="4756"/>
            </w:tabs>
          </w:pPr>
          <w:r>
            <w:t xml:space="preserve">              </w:t>
          </w:r>
          <w:r>
            <w:rPr>
              <w:noProof/>
              <w:lang w:eastAsia="es-ES"/>
            </w:rPr>
            <w:drawing>
              <wp:inline distT="0" distB="0" distL="0" distR="0" wp14:anchorId="5ADEE5BD" wp14:editId="34206E0F">
                <wp:extent cx="1536392" cy="614477"/>
                <wp:effectExtent l="0" t="0" r="698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8665" cy="643382"/>
                        </a:xfrm>
                        <a:prstGeom prst="rect">
                          <a:avLst/>
                        </a:prstGeom>
                        <a:noFill/>
                        <a:ln>
                          <a:noFill/>
                        </a:ln>
                      </pic:spPr>
                    </pic:pic>
                  </a:graphicData>
                </a:graphic>
              </wp:inline>
            </w:drawing>
          </w:r>
          <w:r>
            <w:t xml:space="preserve"> </w:t>
          </w:r>
          <w:r>
            <w:tab/>
            <w:t xml:space="preserve">               </w:t>
          </w:r>
          <w:r>
            <w:tab/>
            <w:t xml:space="preserve">           </w:t>
          </w:r>
        </w:p>
        <w:p w:rsidR="006E28BA" w:rsidRDefault="006E28BA" w:rsidP="006E28BA">
          <w:pPr>
            <w:pStyle w:val="Encabezado"/>
            <w:jc w:val="center"/>
          </w:pPr>
        </w:p>
      </w:tc>
      <w:tc>
        <w:tcPr>
          <w:tcW w:w="2790" w:type="dxa"/>
        </w:tcPr>
        <w:p w:rsidR="006E28BA" w:rsidRDefault="006E28BA">
          <w:pPr>
            <w:pStyle w:val="Encabezado"/>
          </w:pPr>
          <w:r>
            <w:rPr>
              <w:noProof/>
              <w:lang w:eastAsia="es-ES"/>
            </w:rPr>
            <w:drawing>
              <wp:inline distT="0" distB="0" distL="0" distR="0" wp14:anchorId="7969BCE9" wp14:editId="68812C0E">
                <wp:extent cx="1938858" cy="819303"/>
                <wp:effectExtent l="0" t="0" r="444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13681" cy="850921"/>
                        </a:xfrm>
                        <a:prstGeom prst="rect">
                          <a:avLst/>
                        </a:prstGeom>
                        <a:noFill/>
                        <a:ln>
                          <a:noFill/>
                        </a:ln>
                      </pic:spPr>
                    </pic:pic>
                  </a:graphicData>
                </a:graphic>
              </wp:inline>
            </w:drawing>
          </w:r>
          <w:r>
            <w:rPr>
              <w:noProof/>
            </w:rPr>
            <w:t xml:space="preserve">                  </w:t>
          </w:r>
        </w:p>
      </w:tc>
    </w:tr>
  </w:tbl>
  <w:p w:rsidR="006E28BA" w:rsidRDefault="006E28BA" w:rsidP="006E28BA">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8BA"/>
    <w:rsid w:val="0043748E"/>
    <w:rsid w:val="006E28BA"/>
    <w:rsid w:val="007126BB"/>
    <w:rsid w:val="008A4FEE"/>
    <w:rsid w:val="00B2637D"/>
    <w:rsid w:val="00C31B76"/>
    <w:rsid w:val="00F87D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F4429E"/>
  <w15:chartTrackingRefBased/>
  <w15:docId w15:val="{98EB08DE-B072-44C7-89DD-8B5C01A1B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7DBE"/>
    <w:pPr>
      <w:spacing w:after="180" w:line="336" w:lineRule="auto"/>
      <w:ind w:firstLine="567"/>
      <w:jc w:val="both"/>
    </w:pPr>
    <w:rPr>
      <w:rFonts w:ascii="Arial" w:eastAsia="Arial Unicode MS" w:hAnsi="Arial" w:cs="Arial Unicode MS"/>
      <w:color w:val="000000"/>
      <w:u w:color="000000"/>
      <w:lang w:val="es-ES_tradnl" w:eastAsia="es-ES"/>
      <w14:textOutline w14:w="12700" w14:cap="flat" w14:cmpd="sng" w14:algn="ctr">
        <w14:noFill/>
        <w14:prstDash w14:val="solid"/>
        <w14:miter w14:lim="100000"/>
      </w14:textOutli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28BA"/>
    <w:pPr>
      <w:tabs>
        <w:tab w:val="center" w:pos="4252"/>
        <w:tab w:val="right" w:pos="8504"/>
      </w:tabs>
      <w:spacing w:after="0" w:line="240" w:lineRule="auto"/>
      <w:ind w:firstLine="0"/>
      <w:jc w:val="left"/>
    </w:pPr>
    <w:rPr>
      <w:rFonts w:asciiTheme="minorHAnsi" w:eastAsiaTheme="minorHAnsi" w:hAnsiTheme="minorHAnsi" w:cstheme="minorBidi"/>
      <w:color w:val="auto"/>
      <w:lang w:val="es-ES" w:eastAsia="en-US"/>
      <w14:textOutline w14:w="0" w14:cap="rnd" w14:cmpd="sng" w14:algn="ctr">
        <w14:noFill/>
        <w14:prstDash w14:val="solid"/>
        <w14:bevel/>
      </w14:textOutline>
    </w:rPr>
  </w:style>
  <w:style w:type="character" w:customStyle="1" w:styleId="EncabezadoCar">
    <w:name w:val="Encabezado Car"/>
    <w:basedOn w:val="Fuentedeprrafopredeter"/>
    <w:link w:val="Encabezado"/>
    <w:uiPriority w:val="99"/>
    <w:rsid w:val="006E28BA"/>
  </w:style>
  <w:style w:type="paragraph" w:styleId="Piedepgina">
    <w:name w:val="footer"/>
    <w:basedOn w:val="Normal"/>
    <w:link w:val="PiedepginaCar"/>
    <w:uiPriority w:val="99"/>
    <w:unhideWhenUsed/>
    <w:rsid w:val="006E28BA"/>
    <w:pPr>
      <w:tabs>
        <w:tab w:val="center" w:pos="4252"/>
        <w:tab w:val="right" w:pos="8504"/>
      </w:tabs>
      <w:spacing w:after="0" w:line="240" w:lineRule="auto"/>
      <w:ind w:firstLine="0"/>
      <w:jc w:val="left"/>
    </w:pPr>
    <w:rPr>
      <w:rFonts w:asciiTheme="minorHAnsi" w:eastAsiaTheme="minorHAnsi" w:hAnsiTheme="minorHAnsi" w:cstheme="minorBidi"/>
      <w:color w:val="auto"/>
      <w:lang w:val="es-ES" w:eastAsia="en-US"/>
      <w14:textOutline w14:w="0" w14:cap="rnd" w14:cmpd="sng" w14:algn="ctr">
        <w14:noFill/>
        <w14:prstDash w14:val="solid"/>
        <w14:bevel/>
      </w14:textOutline>
    </w:rPr>
  </w:style>
  <w:style w:type="character" w:customStyle="1" w:styleId="PiedepginaCar">
    <w:name w:val="Pie de página Car"/>
    <w:basedOn w:val="Fuentedeprrafopredeter"/>
    <w:link w:val="Piedepgina"/>
    <w:uiPriority w:val="99"/>
    <w:rsid w:val="006E28BA"/>
  </w:style>
  <w:style w:type="table" w:styleId="Tablaconcuadrcula">
    <w:name w:val="Table Grid"/>
    <w:basedOn w:val="Tablanormal"/>
    <w:uiPriority w:val="39"/>
    <w:rsid w:val="006E2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F87DBE"/>
    <w:rPr>
      <w:color w:val="0000FF"/>
      <w:u w:val="single"/>
    </w:rPr>
  </w:style>
  <w:style w:type="paragraph" w:styleId="Textodeglobo">
    <w:name w:val="Balloon Text"/>
    <w:basedOn w:val="Normal"/>
    <w:link w:val="TextodegloboCar"/>
    <w:uiPriority w:val="99"/>
    <w:semiHidden/>
    <w:unhideWhenUsed/>
    <w:rsid w:val="007126B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126BB"/>
    <w:rPr>
      <w:rFonts w:ascii="Segoe UI" w:eastAsia="Arial Unicode MS" w:hAnsi="Segoe UI" w:cs="Segoe UI"/>
      <w:color w:val="000000"/>
      <w:sz w:val="18"/>
      <w:szCs w:val="18"/>
      <w:u w:color="000000"/>
      <w:lang w:val="es-ES_tradnl" w:eastAsia="es-ES"/>
      <w14:textOutline w14:w="12700" w14:cap="flat" w14:cmpd="sng" w14:algn="ctr">
        <w14:noFill/>
        <w14:prstDash w14:val="solid"/>
        <w14:miter w14:lim="1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716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supresion-derecho-olvido" TargetMode="External"/><Relationship Id="rId13" Type="http://schemas.openxmlformats.org/officeDocument/2006/relationships/hyperlink" Target="https://aplicaciones.aragon.es/notif_lopd_pub/details.action?fileId=961" TargetMode="External"/><Relationship Id="rId3" Type="http://schemas.openxmlformats.org/officeDocument/2006/relationships/webSettings" Target="webSettings.xml"/><Relationship Id="rId7" Type="http://schemas.openxmlformats.org/officeDocument/2006/relationships/hyperlink" Target="https://www.aragon.es/en/tramitador/-/tramite/proteccion-datos-ejercicio-derecho-rectificacion" TargetMode="External"/><Relationship Id="rId12" Type="http://schemas.openxmlformats.org/officeDocument/2006/relationships/hyperlink" Target="https://www.aragon.es/en/tramitador/-/tramite/proteccion-datos-ejercicio-derecho-objeto-decisiones-individuales-automatizada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ragon.es/en/tramitador/-/tramite/proteccion-datos-ejercicio-derecho-acceso" TargetMode="External"/><Relationship Id="rId11" Type="http://schemas.openxmlformats.org/officeDocument/2006/relationships/hyperlink" Target="https://www.aragon.es/en/tramitador/-/tramite/proteccion-datos-ejercicio-derecho-oposicion"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aragon.es/en/tramitador/-/tramite/proteccion-datos-ejercicio-derecho-limitacion" TargetMode="External"/><Relationship Id="rId4" Type="http://schemas.openxmlformats.org/officeDocument/2006/relationships/footnotes" Target="footnotes.xml"/><Relationship Id="rId9" Type="http://schemas.openxmlformats.org/officeDocument/2006/relationships/hyperlink" Target="https://www.aragon.es/en/tramitador/-/tramite/proteccion-datos-ejercicio-derecho-portabilidad-dato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894</Words>
  <Characters>4918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Administrador</cp:lastModifiedBy>
  <cp:revision>3</cp:revision>
  <cp:lastPrinted>2021-06-28T10:04:00Z</cp:lastPrinted>
  <dcterms:created xsi:type="dcterms:W3CDTF">2021-06-28T08:38:00Z</dcterms:created>
  <dcterms:modified xsi:type="dcterms:W3CDTF">2021-06-28T10:04:00Z</dcterms:modified>
</cp:coreProperties>
</file>