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IV</w:t>
      </w:r>
    </w:p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b/>
          <w:sz w:val="22"/>
          <w:szCs w:val="22"/>
        </w:rPr>
        <w:t>Memoria del proyecto de 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 </w:t>
      </w:r>
      <w:r w:rsidR="001659B0" w:rsidRPr="00131A9B">
        <w:rPr>
          <w:rFonts w:ascii="Arial" w:hAnsi="Arial" w:cs="Arial"/>
          <w:sz w:val="22"/>
          <w:szCs w:val="22"/>
        </w:rPr>
        <w:t xml:space="preserve">(Una vez firmado el anexo, escanear, en su caso, e incorporar a la </w:t>
      </w:r>
      <w:r>
        <w:rPr>
          <w:rFonts w:ascii="Arial" w:hAnsi="Arial" w:cs="Arial"/>
          <w:sz w:val="22"/>
          <w:szCs w:val="22"/>
        </w:rPr>
        <w:t>Plataforma PIP</w:t>
      </w:r>
      <w:r w:rsidR="000D1E27">
        <w:rPr>
          <w:rFonts w:ascii="Arial" w:hAnsi="Arial" w:cs="Arial"/>
          <w:sz w:val="22"/>
          <w:szCs w:val="22"/>
        </w:rPr>
        <w:t xml:space="preserve"> en formato pdf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)</w:t>
      </w: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La Memoria del proyecto de investigación que se va a desarrollar durante la tesis doctoral tendrá una extensión máxima de 2.000 palabras, 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Deberá contener las tareas a realizar por el personal investigador predoctoral en formación durante el período de la concesión de la subvención en el que se va a desarrollar la tesis doctoral.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La Memoria justificará el interés y viabilidad del mismo, así como la capacidad formativa del equipo de investigación en el que se integraría, teniendo en cuenta que se valorará y evaluará en función de los criterios recogidos en el apartado decimo</w:t>
      </w:r>
      <w:r w:rsidR="00131A9B">
        <w:rPr>
          <w:rFonts w:ascii="Arial" w:hAnsi="Arial" w:cs="Arial"/>
          <w:sz w:val="22"/>
          <w:szCs w:val="22"/>
        </w:rPr>
        <w:t>noveno y en el anexo VI</w:t>
      </w:r>
      <w:r w:rsidRPr="00131A9B">
        <w:rPr>
          <w:rFonts w:ascii="Arial" w:hAnsi="Arial" w:cs="Arial"/>
          <w:sz w:val="22"/>
          <w:szCs w:val="22"/>
        </w:rPr>
        <w:t xml:space="preserve"> de la orden</w:t>
      </w:r>
      <w:r w:rsidR="00131A9B">
        <w:rPr>
          <w:rFonts w:ascii="Arial" w:hAnsi="Arial" w:cs="Arial"/>
          <w:sz w:val="22"/>
          <w:szCs w:val="22"/>
        </w:rPr>
        <w:t>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>deberá estar firmada por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131A9B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sz w:val="22"/>
                <w:szCs w:val="22"/>
              </w:rPr>
              <w:t>MEMORIA DEL PROYECTO DE INVESTIGACIÓN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TÍTULO: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131A9B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sz w:val="22"/>
                <w:szCs w:val="22"/>
              </w:rPr>
              <w:t>MEMORIA DEL PROYECTO DE INVESTIGACIÓN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Máximo 2.000 palabras</w:t>
            </w: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tabs>
                <w:tab w:val="left" w:pos="2235"/>
              </w:tabs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131A9B" w:rsidRDefault="00131A9B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</w:p>
    <w:p w:rsidR="00911C51" w:rsidRPr="00131A9B" w:rsidRDefault="001659B0">
      <w:pPr>
        <w:pStyle w:val="Textosinformato"/>
        <w:spacing w:after="180" w:line="336" w:lineRule="auto"/>
        <w:ind w:left="249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del tratamiento de los datos es la gestión de las convocatorias de subvenciones en materia de investigación e innovación, así como para el reconocimiento de grupos de investigación. 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 </w:t>
      </w:r>
      <w:r w:rsidRPr="00131A9B">
        <w:rPr>
          <w:rFonts w:ascii="Arial" w:hAnsi="Arial" w:cs="Arial"/>
          <w:sz w:val="22"/>
          <w:szCs w:val="22"/>
          <w:lang w:eastAsia="en-US"/>
        </w:rPr>
        <w:t>de </w:t>
      </w:r>
      <w:hyperlink r:id="rId6">
        <w:r w:rsidRPr="00131A9B">
          <w:rPr>
            <w:rStyle w:val="EnlacedeInternet"/>
            <w:rFonts w:ascii="Arial" w:hAnsi="Arial" w:cs="Arial"/>
            <w:sz w:val="22"/>
            <w:szCs w:val="22"/>
            <w:highlight w:val="white"/>
            <w:lang w:eastAsia="en-US"/>
          </w:rPr>
          <w:t>acceso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, </w:t>
      </w:r>
      <w:hyperlink r:id="rId7">
        <w:r w:rsidRPr="00131A9B">
          <w:rPr>
            <w:rStyle w:val="EnlacedeInternet"/>
            <w:rFonts w:ascii="Arial" w:hAnsi="Arial" w:cs="Arial"/>
            <w:sz w:val="22"/>
            <w:szCs w:val="22"/>
            <w:highlight w:val="white"/>
            <w:lang w:eastAsia="en-US"/>
          </w:rPr>
          <w:t>rectificación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, </w:t>
      </w:r>
      <w:hyperlink r:id="rId8">
        <w:r w:rsidRPr="00131A9B">
          <w:rPr>
            <w:rStyle w:val="EnlacedeInternet"/>
            <w:rFonts w:ascii="Arial" w:hAnsi="Arial" w:cs="Arial"/>
            <w:sz w:val="22"/>
            <w:szCs w:val="22"/>
            <w:highlight w:val="white"/>
            <w:lang w:eastAsia="en-US"/>
          </w:rPr>
          <w:t>supresión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 y </w:t>
      </w:r>
      <w:hyperlink r:id="rId9">
        <w:r w:rsidRPr="00131A9B">
          <w:rPr>
            <w:rStyle w:val="EnlacedeInternet"/>
            <w:rFonts w:ascii="Arial" w:hAnsi="Arial" w:cs="Arial"/>
            <w:sz w:val="22"/>
            <w:szCs w:val="22"/>
            <w:highlight w:val="white"/>
            <w:lang w:eastAsia="en-US"/>
          </w:rPr>
          <w:t>portabilidad</w:t>
        </w:r>
        <w:r w:rsidRPr="00131A9B">
          <w:rPr>
            <w:rStyle w:val="EnlacedeInternet"/>
            <w:rFonts w:ascii="Arial" w:hAnsi="Arial" w:cs="Arial"/>
            <w:sz w:val="22"/>
            <w:szCs w:val="22"/>
            <w:lang w:eastAsia="en-US"/>
          </w:rPr>
          <w:t> de los datos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 </w:t>
      </w:r>
      <w:hyperlink r:id="rId10">
        <w:r w:rsidRPr="00131A9B">
          <w:rPr>
            <w:rStyle w:val="EnlacedeInternet"/>
            <w:rFonts w:ascii="Arial" w:hAnsi="Arial" w:cs="Arial"/>
            <w:sz w:val="22"/>
            <w:szCs w:val="22"/>
            <w:highlight w:val="white"/>
            <w:lang w:eastAsia="en-US"/>
          </w:rPr>
          <w:t>limitación</w:t>
        </w:r>
        <w:r w:rsidRPr="00131A9B">
          <w:rPr>
            <w:rStyle w:val="EnlacedeInternet"/>
            <w:rFonts w:ascii="Arial" w:hAnsi="Arial" w:cs="Arial"/>
            <w:sz w:val="22"/>
            <w:szCs w:val="22"/>
            <w:lang w:eastAsia="en-US"/>
          </w:rPr>
          <w:t> 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y </w:t>
      </w:r>
      <w:hyperlink r:id="rId11">
        <w:r w:rsidRPr="00131A9B">
          <w:rPr>
            <w:rStyle w:val="EnlacedeInternet"/>
            <w:rFonts w:ascii="Arial" w:hAnsi="Arial" w:cs="Arial"/>
            <w:sz w:val="22"/>
            <w:szCs w:val="22"/>
            <w:highlight w:val="white"/>
            <w:lang w:eastAsia="en-US"/>
          </w:rPr>
          <w:t>oposición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 a su tratamiento, así como a </w:t>
      </w:r>
      <w:hyperlink r:id="rId12">
        <w:r w:rsidRPr="00131A9B">
          <w:rPr>
            <w:rStyle w:val="EnlacedeInternet"/>
            <w:rFonts w:ascii="Arial" w:hAnsi="Arial" w:cs="Arial"/>
            <w:sz w:val="22"/>
            <w:szCs w:val="22"/>
            <w:highlight w:val="white"/>
            <w:lang w:eastAsia="en-US"/>
          </w:rPr>
          <w:t>no ser objeto de decisiones individuales automatizadas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   a través de la sede electrónica de la Administración de la Comunidad Autónoma de Aragón con los formularios normalizados disponibles.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“Subvenciones en materia de Investigación e Innovación” [[</w:t>
      </w:r>
      <w:hyperlink r:id="rId13">
        <w:r w:rsidRPr="00131A9B">
          <w:rPr>
            <w:rStyle w:val="EnlacedeInternet"/>
            <w:rFonts w:ascii="Arial" w:hAnsi="Arial" w:cs="Arial"/>
            <w:sz w:val="22"/>
            <w:szCs w:val="22"/>
            <w:lang w:eastAsia="en-US"/>
          </w:rPr>
          <w:t>https://aplicaciones.aragon.es/notif_lopd_pub/details.action?fileId=588</w:t>
        </w:r>
      </w:hyperlink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]</w:t>
      </w:r>
    </w:p>
    <w:p w:rsidR="00911C51" w:rsidRPr="00131A9B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131A9B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131A9B">
        <w:rPr>
          <w:rFonts w:ascii="Arial" w:hAnsi="Arial" w:cs="Arial"/>
          <w:sz w:val="22"/>
          <w:szCs w:val="22"/>
        </w:rPr>
        <w:t xml:space="preserve">          de                                 </w:t>
      </w:r>
      <w:proofErr w:type="spellStart"/>
      <w:r w:rsidRPr="00131A9B">
        <w:rPr>
          <w:rFonts w:ascii="Arial" w:hAnsi="Arial" w:cs="Arial"/>
          <w:sz w:val="22"/>
          <w:szCs w:val="22"/>
        </w:rPr>
        <w:t>de</w:t>
      </w:r>
      <w:proofErr w:type="spellEnd"/>
      <w:r w:rsidRPr="00131A9B">
        <w:rPr>
          <w:rFonts w:ascii="Arial" w:hAnsi="Arial" w:cs="Arial"/>
          <w:sz w:val="22"/>
          <w:szCs w:val="22"/>
        </w:rPr>
        <w:t xml:space="preserve"> 2021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* FIRMA ELECTRÓNICA PREFERENTEMENTE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911C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911C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1659B0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911C51" w:rsidRDefault="001659B0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911C51" w:rsidRDefault="001659B0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EN FORMACIÓN - CONVOCATORIA 2021-2025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D1E27"/>
    <w:rsid w:val="00131A9B"/>
    <w:rsid w:val="001659B0"/>
    <w:rsid w:val="0030221C"/>
    <w:rsid w:val="0091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8137D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aplicaciones.aragon.es/notif_lopd_pub/details.action?fileId=588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www.aragon.es/tramitador/-/tramite/proteccion-datos-ejercicio-derecho-limitacion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529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4</cp:revision>
  <cp:lastPrinted>2019-05-31T11:07:00Z</cp:lastPrinted>
  <dcterms:created xsi:type="dcterms:W3CDTF">2021-06-30T09:06:00Z</dcterms:created>
  <dcterms:modified xsi:type="dcterms:W3CDTF">2021-07-05T10:11:00Z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