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7A" w:rsidRDefault="00CC3B7A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:rsidR="00CC3B7A" w:rsidRDefault="00CC3B7A">
      <w:pPr>
        <w:suppressAutoHyphens w:val="0"/>
        <w:ind w:firstLine="567"/>
        <w:jc w:val="both"/>
        <w:textAlignment w:val="auto"/>
        <w:rPr>
          <w:rFonts w:ascii="Arial" w:eastAsia="Times New Roman" w:hAnsi="Arial" w:cs="Times New Roman"/>
          <w:sz w:val="20"/>
          <w:szCs w:val="20"/>
          <w:lang w:val="en-US" w:eastAsia="es-ES" w:bidi="ar-SA"/>
        </w:rPr>
      </w:pPr>
    </w:p>
    <w:p w:rsidR="00CC3B7A" w:rsidRDefault="00CC3B7A">
      <w:pPr>
        <w:suppressAutoHyphens w:val="0"/>
        <w:jc w:val="both"/>
        <w:textAlignment w:val="auto"/>
        <w:rPr>
          <w:rFonts w:ascii="Arial" w:eastAsia="Times New Roman" w:hAnsi="Arial" w:cs="Times New Roman"/>
          <w:sz w:val="20"/>
          <w:szCs w:val="20"/>
          <w:lang w:val="en-US" w:eastAsia="es-ES" w:bidi="ar-SA"/>
        </w:rPr>
      </w:pPr>
    </w:p>
    <w:p w:rsidR="00CC3B7A" w:rsidRDefault="00CC3B7A">
      <w:pPr>
        <w:suppressAutoHyphens w:val="0"/>
        <w:jc w:val="both"/>
        <w:textAlignment w:val="auto"/>
        <w:rPr>
          <w:rFonts w:ascii="Arial" w:eastAsia="Times New Roman" w:hAnsi="Arial" w:cs="Times New Roman"/>
          <w:sz w:val="20"/>
          <w:szCs w:val="20"/>
          <w:lang w:val="en-US" w:eastAsia="es-ES" w:bidi="ar-SA"/>
        </w:rPr>
      </w:pPr>
    </w:p>
    <w:p w:rsidR="00CC3B7A" w:rsidRDefault="00CC3B7A">
      <w:pPr>
        <w:suppressAutoHyphens w:val="0"/>
        <w:jc w:val="both"/>
        <w:textAlignment w:val="auto"/>
        <w:rPr>
          <w:rFonts w:ascii="Arial" w:eastAsia="Times New Roman" w:hAnsi="Arial" w:cs="Times New Roman"/>
          <w:sz w:val="20"/>
          <w:szCs w:val="20"/>
          <w:lang w:val="en-US" w:eastAsia="es-ES" w:bidi="ar-SA"/>
        </w:rPr>
      </w:pPr>
    </w:p>
    <w:p w:rsidR="00CC3B7A" w:rsidRDefault="00CC3B7A">
      <w:pPr>
        <w:suppressAutoHyphens w:val="0"/>
        <w:jc w:val="both"/>
        <w:textAlignment w:val="auto"/>
        <w:rPr>
          <w:rFonts w:ascii="Arial" w:eastAsia="Times New Roman" w:hAnsi="Arial" w:cs="Times New Roman"/>
          <w:sz w:val="20"/>
          <w:szCs w:val="20"/>
          <w:lang w:val="en-US" w:eastAsia="es-ES" w:bidi="ar-SA"/>
        </w:rPr>
      </w:pPr>
    </w:p>
    <w:p w:rsidR="00CC3B7A" w:rsidRDefault="00CC3B7A">
      <w:pPr>
        <w:suppressAutoHyphens w:val="0"/>
        <w:jc w:val="both"/>
        <w:textAlignment w:val="auto"/>
        <w:rPr>
          <w:rFonts w:ascii="Arial" w:eastAsia="Times New Roman" w:hAnsi="Arial" w:cs="Times New Roman"/>
          <w:sz w:val="20"/>
          <w:szCs w:val="20"/>
          <w:lang w:val="en-US" w:eastAsia="es-ES" w:bidi="ar-SA"/>
        </w:rPr>
      </w:pPr>
    </w:p>
    <w:p w:rsidR="00CC3B7A" w:rsidRDefault="00B13F80">
      <w:pPr>
        <w:pStyle w:val="Textoindependiente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ACREDITACIÓN DE REPRESENTACIÓN LEGAL </w:t>
      </w:r>
    </w:p>
    <w:p w:rsidR="00CC3B7A" w:rsidRDefault="00CC3B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C3B7A" w:rsidRDefault="00CC3B7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3B7A" w:rsidRDefault="00B13F80">
      <w:pPr>
        <w:spacing w:line="36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D./Dª _____________________________________________________________con cargo de (Secretario/Presidente/Director) _________________________________________ de la Entidad _________________________________________________ con CIF Nº _____________________ </w:t>
      </w:r>
    </w:p>
    <w:p w:rsidR="00CC3B7A" w:rsidRDefault="00CC3B7A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3B7A" w:rsidRDefault="00B13F80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CERTIFICA: </w:t>
      </w:r>
    </w:p>
    <w:p w:rsidR="00CC3B7A" w:rsidRDefault="00CC3B7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C3B7A" w:rsidRDefault="00B13F80">
      <w:pPr>
        <w:spacing w:line="360" w:lineRule="auto"/>
        <w:ind w:left="993" w:hanging="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Que D./Dª ________________________________________________________, con D.N.I. Nº    _______________y dirección de correo electrónico__________________ actúa como Representante Legal de</w:t>
      </w:r>
      <w:r w:rsidR="00A54A5A">
        <w:rPr>
          <w:rFonts w:ascii="Arial" w:hAnsi="Arial" w:cs="Arial"/>
          <w:color w:val="000000"/>
          <w:sz w:val="20"/>
          <w:szCs w:val="20"/>
        </w:rPr>
        <w:t xml:space="preserve"> esta Entidad para la firma y </w:t>
      </w:r>
      <w:r>
        <w:rPr>
          <w:rFonts w:ascii="Arial" w:hAnsi="Arial" w:cs="Arial"/>
          <w:color w:val="000000"/>
          <w:sz w:val="20"/>
          <w:szCs w:val="20"/>
        </w:rPr>
        <w:t xml:space="preserve"> presentación</w:t>
      </w:r>
      <w:r w:rsidR="00A54A5A">
        <w:rPr>
          <w:rFonts w:ascii="Arial" w:hAnsi="Arial" w:cs="Arial"/>
          <w:color w:val="000000"/>
          <w:sz w:val="20"/>
          <w:szCs w:val="20"/>
        </w:rPr>
        <w:t xml:space="preserve"> de los trámites relaciones con el Decreto 241/2023, de 27 de septiembre, del Gobierno de Aragón, por el que se regula la actividad </w:t>
      </w:r>
      <w:r w:rsidR="005F13CD">
        <w:rPr>
          <w:rFonts w:ascii="Arial" w:hAnsi="Arial" w:cs="Arial"/>
          <w:color w:val="000000"/>
          <w:sz w:val="20"/>
          <w:szCs w:val="20"/>
        </w:rPr>
        <w:t xml:space="preserve">de las entidades de evaluación de la calidad diferenciada de los productos agroalimentarios y su inscripción en el correspondiente Registro. </w:t>
      </w:r>
    </w:p>
    <w:p w:rsidR="00CC3B7A" w:rsidRDefault="00B13F80">
      <w:pPr>
        <w:spacing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En ___________________, a ________ de 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20__</w:t>
      </w:r>
    </w:p>
    <w:p w:rsidR="00CC3B7A" w:rsidRDefault="00CC3B7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3B7A" w:rsidRDefault="00CC3B7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3B7A" w:rsidRDefault="00CC3B7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3B7A" w:rsidRDefault="00CC3B7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3B7A" w:rsidRDefault="00B13F80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Firmado________________</w:t>
      </w:r>
    </w:p>
    <w:p w:rsidR="00CC3B7A" w:rsidRDefault="00B13F80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Nombre y cargo</w:t>
      </w:r>
    </w:p>
    <w:p w:rsidR="00A54A5A" w:rsidRDefault="00A54A5A" w:rsidP="008F56CA">
      <w:pPr>
        <w:pStyle w:val="NormalWeb"/>
        <w:ind w:left="708"/>
        <w:rPr>
          <w:rFonts w:ascii="Verdana" w:hAnsi="Verdana"/>
          <w:color w:val="000000"/>
          <w:sz w:val="18"/>
          <w:szCs w:val="18"/>
        </w:rPr>
      </w:pPr>
    </w:p>
    <w:p w:rsidR="00A54A5A" w:rsidRDefault="00A54A5A" w:rsidP="008F56CA">
      <w:pPr>
        <w:pStyle w:val="NormalWeb"/>
        <w:ind w:left="708"/>
        <w:rPr>
          <w:rFonts w:ascii="Verdana" w:hAnsi="Verdana"/>
          <w:color w:val="000000"/>
          <w:sz w:val="18"/>
          <w:szCs w:val="18"/>
        </w:rPr>
      </w:pPr>
    </w:p>
    <w:p w:rsidR="00CC3B7A" w:rsidRPr="00A54A5A" w:rsidRDefault="00B67A03" w:rsidP="00A54A5A">
      <w:pPr>
        <w:pStyle w:val="NormalWeb"/>
        <w:ind w:left="708"/>
        <w:rPr>
          <w:rFonts w:ascii="Verdana" w:hAnsi="Verdana"/>
          <w:color w:val="000000"/>
          <w:sz w:val="18"/>
          <w:szCs w:val="18"/>
        </w:rPr>
      </w:pPr>
      <w:r w:rsidRPr="00B67A03">
        <w:rPr>
          <w:rFonts w:ascii="Arial" w:hAnsi="Arial" w:cs="Arial"/>
          <w:color w:val="000000"/>
          <w:sz w:val="18"/>
          <w:szCs w:val="18"/>
        </w:rPr>
        <w:t>El responsable del tratamiento de tus datos personales es:</w:t>
      </w:r>
      <w:r w:rsidRPr="00B67A03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7A03">
        <w:rPr>
          <w:rFonts w:ascii="Arial" w:hAnsi="Arial" w:cs="Arial"/>
          <w:color w:val="000000"/>
          <w:sz w:val="18"/>
          <w:szCs w:val="18"/>
        </w:rPr>
        <w:t>DIRECCIÓN GENERAL DE CALIDAD Y SEGURIDAD ALIMENTARIA</w:t>
      </w:r>
      <w:r w:rsidRPr="00B67A03">
        <w:rPr>
          <w:rFonts w:ascii="Arial" w:hAnsi="Arial" w:cs="Arial"/>
          <w:color w:val="000000"/>
          <w:sz w:val="18"/>
          <w:szCs w:val="18"/>
        </w:rPr>
        <w:br/>
        <w:t>La finalidad de este tratamiento es: Actuaciones en materia de calidad y trazabilidad agroalimentaria. Gestión y tramitación de procedimientos administrativos en dicha materia, así como la realización de estudios estadísticos.</w:t>
      </w:r>
      <w:r w:rsidRPr="00B67A03">
        <w:rPr>
          <w:rFonts w:ascii="Arial" w:hAnsi="Arial" w:cs="Arial"/>
          <w:color w:val="000000"/>
          <w:sz w:val="18"/>
          <w:szCs w:val="18"/>
        </w:rPr>
        <w:br/>
        <w:t>La legitimación para realizar el tratamiento de tus datos nos la da: interés público o ejercicio de poderes públicos.</w:t>
      </w:r>
      <w:r w:rsidRPr="00B67A03">
        <w:rPr>
          <w:rFonts w:ascii="Arial" w:hAnsi="Arial" w:cs="Arial"/>
          <w:color w:val="000000"/>
          <w:sz w:val="18"/>
          <w:szCs w:val="18"/>
        </w:rPr>
        <w:br/>
        <w:t>No vamos a comunicar tus datos personales a terceros destinatarios salvo obligación legal.</w:t>
      </w:r>
      <w:r w:rsidRPr="00B67A03">
        <w:rPr>
          <w:rFonts w:ascii="Arial" w:hAnsi="Arial" w:cs="Arial"/>
          <w:color w:val="000000"/>
          <w:sz w:val="18"/>
          <w:szCs w:val="18"/>
        </w:rPr>
        <w:br/>
        <w:t>Se pueden ejercitar los derechos de </w:t>
      </w:r>
      <w:hyperlink r:id="rId6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acceso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, </w:t>
      </w:r>
      <w:hyperlink r:id="rId7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rectificación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, </w:t>
      </w:r>
      <w:hyperlink r:id="rId8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supresión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 ,</w:t>
      </w:r>
      <w:hyperlink r:id="rId9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portabilidad de los datos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 , y los de </w:t>
      </w:r>
      <w:hyperlink r:id="rId10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limitación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 y </w:t>
      </w:r>
      <w:hyperlink r:id="rId11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oposición a los tratamientos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 , así como a </w:t>
      </w:r>
      <w:hyperlink r:id="rId12" w:tgtFrame="_blank" w:history="1">
        <w:r w:rsidRPr="00B67A03">
          <w:rPr>
            <w:rStyle w:val="Hipervnculo"/>
            <w:rFonts w:ascii="Arial" w:hAnsi="Arial" w:cs="Arial"/>
            <w:color w:val="4567A6"/>
            <w:sz w:val="18"/>
            <w:szCs w:val="18"/>
          </w:rPr>
          <w:t>no ser objeto de decisiones individuales automatizadas</w:t>
        </w:r>
      </w:hyperlink>
      <w:r w:rsidRPr="00B67A03">
        <w:rPr>
          <w:rFonts w:ascii="Arial" w:hAnsi="Arial" w:cs="Arial"/>
          <w:color w:val="000000"/>
          <w:sz w:val="18"/>
          <w:szCs w:val="18"/>
        </w:rPr>
        <w:t> , a través de la sede electrónica de la Administración de la Comunidad Autónoma de Aragón con los formularios normalizados disponibles.</w:t>
      </w:r>
      <w:r w:rsidRPr="00B67A03">
        <w:rPr>
          <w:rFonts w:ascii="Arial" w:hAnsi="Arial" w:cs="Arial"/>
          <w:color w:val="000000"/>
          <w:sz w:val="18"/>
          <w:szCs w:val="18"/>
        </w:rPr>
        <w:br/>
        <w:t>Puedes obtener información adicional en el Registro de Actividades de Tratamiento del Gobierno</w:t>
      </w:r>
      <w:r>
        <w:rPr>
          <w:rFonts w:ascii="Verdana" w:hAnsi="Verdana"/>
          <w:color w:val="000000"/>
          <w:sz w:val="18"/>
          <w:szCs w:val="18"/>
        </w:rPr>
        <w:t xml:space="preserve"> de Aragón, en el siguiente enlace </w:t>
      </w:r>
      <w:hyperlink r:id="rId13" w:tgtFrame="_blank" w:history="1">
        <w:r>
          <w:rPr>
            <w:rStyle w:val="Hipervnculo"/>
            <w:rFonts w:ascii="Verdana" w:hAnsi="Verdana"/>
            <w:color w:val="4567A6"/>
            <w:sz w:val="18"/>
            <w:szCs w:val="18"/>
          </w:rPr>
          <w:t>https://aplicaciones.aragon.es/notif_lopd_pub/details.action?fileId=208</w:t>
        </w:r>
      </w:hyperlink>
      <w:bookmarkStart w:id="0" w:name="_GoBack"/>
      <w:bookmarkEnd w:id="0"/>
    </w:p>
    <w:sectPr w:rsidR="00CC3B7A" w:rsidRPr="00A54A5A">
      <w:headerReference w:type="default" r:id="rId14"/>
      <w:pgSz w:w="11906" w:h="16838"/>
      <w:pgMar w:top="1417" w:right="1841" w:bottom="1417" w:left="56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03" w:rsidRDefault="00503F03">
      <w:r>
        <w:separator/>
      </w:r>
    </w:p>
  </w:endnote>
  <w:endnote w:type="continuationSeparator" w:id="0">
    <w:p w:rsidR="00503F03" w:rsidRDefault="0050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03" w:rsidRDefault="00503F03">
      <w:r>
        <w:separator/>
      </w:r>
    </w:p>
  </w:footnote>
  <w:footnote w:type="continuationSeparator" w:id="0">
    <w:p w:rsidR="00503F03" w:rsidRDefault="0050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7A" w:rsidRDefault="00CC3B7A">
    <w:pPr>
      <w:pStyle w:val="Encabezado"/>
      <w:ind w:left="-851" w:firstLine="851"/>
      <w:rPr>
        <w:lang w:val="en-US" w:eastAsia="en-US"/>
      </w:rPr>
    </w:pPr>
  </w:p>
  <w:p w:rsidR="00CC3B7A" w:rsidRDefault="00B13F80">
    <w:pPr>
      <w:pStyle w:val="Standard"/>
    </w:pPr>
    <w:r>
      <w:t xml:space="preserve">                     </w:t>
    </w:r>
  </w:p>
  <w:p w:rsidR="00CC3B7A" w:rsidRDefault="00B13F80">
    <w:pPr>
      <w:pStyle w:val="Standard"/>
    </w:pPr>
    <w:r>
      <w:t xml:space="preserve">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</w:t>
    </w:r>
  </w:p>
  <w:p w:rsidR="00CC3B7A" w:rsidRDefault="00CC3B7A">
    <w:pPr>
      <w:pStyle w:val="Encabezad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7A"/>
    <w:rsid w:val="00503F03"/>
    <w:rsid w:val="005F13CD"/>
    <w:rsid w:val="00747137"/>
    <w:rsid w:val="008F56CA"/>
    <w:rsid w:val="00A54A5A"/>
    <w:rsid w:val="00B13F80"/>
    <w:rsid w:val="00B67A03"/>
    <w:rsid w:val="00CC3B7A"/>
    <w:rsid w:val="00CF1338"/>
    <w:rsid w:val="00D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78C0"/>
  <w15:docId w15:val="{A444F5AF-43CF-4B45-B28A-54B8550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nenumbering">
    <w:name w:val="Line numbering"/>
    <w:qFormat/>
  </w:style>
  <w:style w:type="character" w:customStyle="1" w:styleId="TextoindependienteCar">
    <w:name w:val="Texto independiente Car"/>
    <w:basedOn w:val="Fuentedeprrafopredeter"/>
    <w:link w:val="Textoindependiente"/>
    <w:qFormat/>
    <w:rsid w:val="00EF3478"/>
    <w:rPr>
      <w:rFonts w:ascii="Arial" w:eastAsia="Times New Roman" w:hAnsi="Arial" w:cs="Times New Roman"/>
      <w:sz w:val="20"/>
      <w:szCs w:val="20"/>
      <w:lang w:val="en-U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16F9C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Ttulo1">
    <w:name w:val="Título1"/>
    <w:basedOn w:val="Standard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EF3478"/>
    <w:pPr>
      <w:suppressAutoHyphens w:val="0"/>
      <w:jc w:val="both"/>
      <w:textAlignment w:val="auto"/>
    </w:pPr>
    <w:rPr>
      <w:rFonts w:ascii="Arial" w:eastAsia="Times New Roman" w:hAnsi="Arial" w:cs="Times New Roman"/>
      <w:sz w:val="20"/>
      <w:szCs w:val="20"/>
      <w:lang w:val="en-US" w:eastAsia="es-ES" w:bidi="ar-SA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Standard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16F9C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8F56CA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8F5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gestion-de-proteccion-de-datos/ejercicio-del-derecho-de-supresion-derecho-al-olvido" TargetMode="External"/><Relationship Id="rId13" Type="http://schemas.openxmlformats.org/officeDocument/2006/relationships/hyperlink" Target="https://aplicaciones.aragon.es/notif_lopd_pub/details.action?fileId=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gestion-de-proteccion-de-datos/ejercicio-del-derecho-de-rectificacion" TargetMode="External"/><Relationship Id="rId12" Type="http://schemas.openxmlformats.org/officeDocument/2006/relationships/hyperlink" Target="https://www.aragon.es/tramitador/-/tramite/gestion-de-proteccion-de-datos/ejercicio-del-derecho-a-no-ser-objeto-de-decisiones-individuales-automatizada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gestion-de-proteccion-de-datos/ejercicio-del-derecho-de-acceso" TargetMode="External"/><Relationship Id="rId11" Type="http://schemas.openxmlformats.org/officeDocument/2006/relationships/hyperlink" Target="https://www.aragon.es/tramitador/-/tramite/gestion-de-proteccion-de-datos/ejercicio-del-derecho-de-oposic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gestion-de-proteccion-de-datos/ejercicio-del-derecho-de-limit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gestion-de-proteccion-de-datos/ejercicio-del-derecho-a-la-portabilidad-de-los-dat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ENRIQUE NOVALES ALLUÉ,  DIRECTOR GENERAL DE ALIMENTACIÓN Y FOMENTO AGROALIMENTARIO DEL DEPARTAMENTO DE DESARROLLO RURAL Y SOSTENIBILIDAD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ENRIQUE NOVALES ALLUÉ,  DIRECTOR GENERAL DE ALIMENTACIÓN Y FOMENTO AGROALIMENTARIO DEL DEPARTAMENTO DE DESARROLLO RURAL Y SOSTENIBILIDAD</dc:title>
  <dc:subject/>
  <dc:creator>DGA</dc:creator>
  <dc:description/>
  <cp:lastModifiedBy>Administrador</cp:lastModifiedBy>
  <cp:revision>8</cp:revision>
  <cp:lastPrinted>2024-01-12T08:01:00Z</cp:lastPrinted>
  <dcterms:created xsi:type="dcterms:W3CDTF">2019-10-10T11:47:00Z</dcterms:created>
  <dcterms:modified xsi:type="dcterms:W3CDTF">2024-01-15T10:00:00Z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