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4325F" w:rsidRDefault="008F4220" w:rsidP="0034325F">
      <w:pPr>
        <w:spacing w:before="0" w:after="0" w:line="240" w:lineRule="auto"/>
        <w:jc w:val="center"/>
        <w:rPr>
          <w:rFonts w:asciiTheme="minorHAnsi" w:hAnsiTheme="minorHAnsi" w:cstheme="minorHAnsi"/>
          <w:b/>
          <w:sz w:val="24"/>
          <w:szCs w:val="24"/>
        </w:rPr>
      </w:pPr>
      <w:r>
        <w:rPr>
          <w:rFonts w:asciiTheme="minorHAnsi" w:hAnsiTheme="minorHAnsi" w:cstheme="minorHAnsi"/>
          <w:b/>
          <w:sz w:val="24"/>
          <w:szCs w:val="24"/>
        </w:rPr>
        <w:t xml:space="preserve">ESCRITO DE </w:t>
      </w:r>
      <w:r w:rsidR="0036200C">
        <w:rPr>
          <w:rFonts w:asciiTheme="minorHAnsi" w:hAnsiTheme="minorHAnsi" w:cstheme="minorHAnsi"/>
          <w:b/>
          <w:sz w:val="24"/>
          <w:szCs w:val="24"/>
        </w:rPr>
        <w:t>ACEPTACIÓN</w:t>
      </w:r>
    </w:p>
    <w:p w:rsidR="0036200C" w:rsidRDefault="0036200C" w:rsidP="0034325F">
      <w:pPr>
        <w:spacing w:before="0" w:after="0" w:line="240" w:lineRule="auto"/>
        <w:jc w:val="center"/>
        <w:rPr>
          <w:rFonts w:asciiTheme="minorHAnsi" w:hAnsiTheme="minorHAnsi" w:cstheme="minorHAnsi"/>
          <w:b/>
          <w:sz w:val="24"/>
          <w:szCs w:val="24"/>
        </w:rPr>
      </w:pPr>
      <w:r>
        <w:rPr>
          <w:rFonts w:asciiTheme="minorHAnsi" w:hAnsiTheme="minorHAnsi" w:cstheme="minorHAnsi"/>
          <w:b/>
          <w:sz w:val="24"/>
          <w:szCs w:val="24"/>
        </w:rPr>
        <w:t>DE SUBVENCIÓN PROPUESTA POR LA DIRECCIÓN GRAL. DE PROMOCIÓN INDUSTRIAL E INNOVACIÓN</w:t>
      </w:r>
      <w:r w:rsidR="008F4220">
        <w:rPr>
          <w:rFonts w:asciiTheme="minorHAnsi" w:hAnsiTheme="minorHAnsi" w:cstheme="minorHAnsi"/>
          <w:b/>
          <w:sz w:val="24"/>
          <w:szCs w:val="24"/>
        </w:rPr>
        <w:t xml:space="preserve"> DEL DEPARTAMENTO DE PRESIDENCIA, ECONOMÍA Y JUSTICIA</w:t>
      </w:r>
    </w:p>
    <w:p w:rsidR="002D76A1" w:rsidRDefault="002D76A1" w:rsidP="0034325F">
      <w:pPr>
        <w:spacing w:before="0" w:after="0" w:line="240" w:lineRule="auto"/>
        <w:jc w:val="center"/>
        <w:rPr>
          <w:rFonts w:asciiTheme="minorHAnsi" w:hAnsiTheme="minorHAnsi" w:cstheme="minorHAnsi"/>
          <w:b/>
          <w:sz w:val="24"/>
          <w:szCs w:val="24"/>
        </w:rPr>
      </w:pPr>
    </w:p>
    <w:p w:rsidR="00EB2D41" w:rsidRDefault="003C4E6D" w:rsidP="00EB2D41">
      <w:pPr>
        <w:spacing w:before="0" w:after="0" w:line="274" w:lineRule="auto"/>
        <w:jc w:val="center"/>
        <w:rPr>
          <w:rFonts w:asciiTheme="minorHAnsi" w:hAnsiTheme="minorHAnsi" w:cstheme="minorHAnsi"/>
          <w:b/>
          <w:sz w:val="24"/>
          <w:szCs w:val="24"/>
        </w:rPr>
      </w:pPr>
      <w:r w:rsidRPr="00BE1F47">
        <w:rPr>
          <w:rFonts w:asciiTheme="minorHAnsi" w:hAnsiTheme="minorHAnsi" w:cstheme="minorHAnsi"/>
          <w:b/>
          <w:sz w:val="24"/>
          <w:szCs w:val="24"/>
        </w:rPr>
        <w:t>DOCUMENTO QUE ESTABLECE LAS CONDICIONES DE AYUDA</w:t>
      </w:r>
      <w:r w:rsidR="00191BD8">
        <w:rPr>
          <w:rFonts w:asciiTheme="minorHAnsi" w:hAnsiTheme="minorHAnsi" w:cstheme="minorHAnsi"/>
          <w:b/>
          <w:sz w:val="24"/>
          <w:szCs w:val="24"/>
        </w:rPr>
        <w:t xml:space="preserve"> </w:t>
      </w:r>
      <w:r w:rsidR="00191BD8" w:rsidRPr="00191BD8">
        <w:rPr>
          <w:rFonts w:asciiTheme="minorHAnsi" w:hAnsiTheme="minorHAnsi" w:cstheme="minorHAnsi"/>
          <w:b/>
          <w:sz w:val="24"/>
          <w:szCs w:val="24"/>
        </w:rPr>
        <w:t>(DECA)</w:t>
      </w:r>
    </w:p>
    <w:p w:rsidR="003C4E6D" w:rsidRDefault="003C4E6D" w:rsidP="00EB2D41">
      <w:pPr>
        <w:spacing w:before="0" w:after="0" w:line="274" w:lineRule="auto"/>
        <w:jc w:val="center"/>
        <w:rPr>
          <w:rFonts w:asciiTheme="minorHAnsi" w:hAnsiTheme="minorHAnsi" w:cstheme="minorHAnsi"/>
          <w:b/>
          <w:sz w:val="24"/>
          <w:szCs w:val="24"/>
        </w:rPr>
      </w:pPr>
      <w:r w:rsidRPr="00BE1F47">
        <w:rPr>
          <w:rFonts w:asciiTheme="minorHAnsi" w:hAnsiTheme="minorHAnsi" w:cstheme="minorHAnsi"/>
          <w:b/>
          <w:sz w:val="24"/>
          <w:szCs w:val="24"/>
        </w:rPr>
        <w:t xml:space="preserve"> EN</w:t>
      </w:r>
      <w:r w:rsidR="00191BD8">
        <w:rPr>
          <w:rFonts w:asciiTheme="minorHAnsi" w:hAnsiTheme="minorHAnsi" w:cstheme="minorHAnsi"/>
          <w:b/>
          <w:sz w:val="24"/>
          <w:szCs w:val="24"/>
        </w:rPr>
        <w:t xml:space="preserve"> </w:t>
      </w:r>
      <w:r w:rsidR="00935084">
        <w:rPr>
          <w:rFonts w:asciiTheme="minorHAnsi" w:hAnsiTheme="minorHAnsi" w:cstheme="minorHAnsi"/>
          <w:b/>
          <w:sz w:val="24"/>
          <w:szCs w:val="24"/>
        </w:rPr>
        <w:t>AYUDAS PARA FAVORECER LA INNOVACIÓN MEDIANTE EL DESARROLLO DEL DISEÑO INDUSTRIAL Y SU GESTIÓN</w:t>
      </w:r>
      <w:r w:rsidRPr="00BE1F47">
        <w:rPr>
          <w:rFonts w:asciiTheme="minorHAnsi" w:hAnsiTheme="minorHAnsi" w:cstheme="minorHAnsi"/>
          <w:b/>
          <w:sz w:val="24"/>
          <w:szCs w:val="24"/>
        </w:rPr>
        <w:t>, COFINANCIADAS POR EL PROGRAMA FEDER DE ARAGON 201-2027</w:t>
      </w:r>
    </w:p>
    <w:p w:rsidR="002D76A1" w:rsidRPr="00BE1F47" w:rsidRDefault="002D76A1" w:rsidP="00EB2D41">
      <w:pPr>
        <w:spacing w:before="0" w:after="0" w:line="274" w:lineRule="auto"/>
        <w:jc w:val="center"/>
        <w:rPr>
          <w:rFonts w:asciiTheme="minorHAnsi" w:hAnsiTheme="minorHAnsi" w:cstheme="minorHAnsi"/>
          <w:b/>
          <w:sz w:val="24"/>
          <w:szCs w:val="24"/>
        </w:rPr>
      </w:pPr>
    </w:p>
    <w:tbl>
      <w:tblPr>
        <w:tblW w:w="93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57"/>
      </w:tblGrid>
      <w:tr w:rsidR="003C4E6D" w:rsidRPr="00BE1F47" w:rsidTr="0018181F">
        <w:trPr>
          <w:trHeight w:val="495"/>
          <w:jc w:val="center"/>
        </w:trPr>
        <w:tc>
          <w:tcPr>
            <w:tcW w:w="9357" w:type="dxa"/>
            <w:shd w:val="clear" w:color="auto" w:fill="D9D9D9"/>
            <w:vAlign w:val="center"/>
          </w:tcPr>
          <w:p w:rsidR="003C4E6D" w:rsidRPr="00BE1F47" w:rsidRDefault="003C4E6D" w:rsidP="00BE1F47">
            <w:pPr>
              <w:spacing w:before="0" w:after="0" w:line="274" w:lineRule="auto"/>
              <w:ind w:right="-284"/>
              <w:rPr>
                <w:rFonts w:asciiTheme="minorHAnsi" w:hAnsiTheme="minorHAnsi" w:cstheme="minorHAnsi"/>
                <w:sz w:val="22"/>
                <w:szCs w:val="22"/>
              </w:rPr>
            </w:pPr>
            <w:r w:rsidRPr="00BE1F47">
              <w:rPr>
                <w:rFonts w:asciiTheme="minorHAnsi" w:hAnsiTheme="minorHAnsi" w:cstheme="minorHAnsi"/>
                <w:b/>
                <w:noProof/>
                <w:sz w:val="22"/>
                <w:szCs w:val="22"/>
              </w:rPr>
              <w:t>DATOS DE LA AYUDA CONCEDIDA</w:t>
            </w:r>
          </w:p>
        </w:tc>
      </w:tr>
      <w:tr w:rsidR="003C4E6D" w:rsidRPr="00BE1F47" w:rsidTr="0018181F">
        <w:trPr>
          <w:trHeight w:val="3887"/>
          <w:jc w:val="center"/>
        </w:trPr>
        <w:tc>
          <w:tcPr>
            <w:tcW w:w="9357" w:type="dxa"/>
            <w:shd w:val="clear" w:color="auto" w:fill="auto"/>
          </w:tcPr>
          <w:p w:rsidR="003C4E6D" w:rsidRPr="00BE1F47" w:rsidRDefault="003C4E6D" w:rsidP="00BE1F47">
            <w:pPr>
              <w:spacing w:before="0" w:after="0" w:line="274" w:lineRule="auto"/>
              <w:ind w:right="-284"/>
              <w:rPr>
                <w:rFonts w:asciiTheme="minorHAnsi" w:hAnsiTheme="minorHAnsi" w:cstheme="minorHAnsi"/>
                <w:b/>
                <w:noProof/>
                <w:sz w:val="22"/>
                <w:szCs w:val="22"/>
              </w:rPr>
            </w:pPr>
          </w:p>
          <w:p w:rsidR="003C4E6D" w:rsidRPr="00BE1F47" w:rsidRDefault="003C4E6D" w:rsidP="00BE1F47">
            <w:pPr>
              <w:spacing w:before="0" w:after="0" w:line="274" w:lineRule="auto"/>
              <w:ind w:right="-284"/>
              <w:rPr>
                <w:rFonts w:asciiTheme="minorHAnsi" w:hAnsiTheme="minorHAnsi" w:cstheme="minorHAnsi"/>
                <w:noProof/>
                <w:sz w:val="22"/>
                <w:szCs w:val="22"/>
              </w:rPr>
            </w:pPr>
            <w:r w:rsidRPr="00BE1F47">
              <w:rPr>
                <w:rFonts w:asciiTheme="minorHAnsi" w:hAnsiTheme="minorHAnsi" w:cstheme="minorHAnsi"/>
                <w:b/>
                <w:noProof/>
                <w:sz w:val="22"/>
                <w:szCs w:val="22"/>
              </w:rPr>
              <w:t xml:space="preserve">Nº de expediente de la ayuda: </w:t>
            </w:r>
            <w:r w:rsidR="006E071E">
              <w:rPr>
                <w:rFonts w:asciiTheme="minorHAnsi" w:hAnsiTheme="minorHAnsi" w:cstheme="minorHAnsi"/>
                <w:b/>
                <w:noProof/>
                <w:sz w:val="22"/>
                <w:szCs w:val="22"/>
              </w:rPr>
              <w:t>_____</w:t>
            </w:r>
            <w:r w:rsidR="00935084">
              <w:rPr>
                <w:rFonts w:asciiTheme="minorHAnsi" w:hAnsiTheme="minorHAnsi" w:cstheme="minorHAnsi"/>
                <w:b/>
                <w:noProof/>
                <w:sz w:val="22"/>
                <w:szCs w:val="22"/>
              </w:rPr>
              <w:t>/202</w:t>
            </w:r>
            <w:r w:rsidR="00261A78">
              <w:rPr>
                <w:rFonts w:asciiTheme="minorHAnsi" w:hAnsiTheme="minorHAnsi" w:cstheme="minorHAnsi"/>
                <w:b/>
                <w:noProof/>
                <w:sz w:val="22"/>
                <w:szCs w:val="22"/>
              </w:rPr>
              <w:t>6</w:t>
            </w:r>
            <w:r w:rsidR="00EB2D41">
              <w:rPr>
                <w:rFonts w:asciiTheme="minorHAnsi" w:hAnsiTheme="minorHAnsi" w:cstheme="minorHAnsi"/>
                <w:b/>
                <w:noProof/>
                <w:sz w:val="22"/>
                <w:szCs w:val="22"/>
              </w:rPr>
              <w:t>/</w:t>
            </w:r>
            <w:r w:rsidR="00261A78">
              <w:rPr>
                <w:rFonts w:asciiTheme="minorHAnsi" w:hAnsiTheme="minorHAnsi" w:cstheme="minorHAnsi"/>
                <w:b/>
                <w:noProof/>
                <w:sz w:val="22"/>
                <w:szCs w:val="22"/>
              </w:rPr>
              <w:t>DIS</w:t>
            </w:r>
          </w:p>
          <w:p w:rsidR="003C4E6D" w:rsidRPr="00BE1F47" w:rsidRDefault="003C4E6D" w:rsidP="00BE1F47">
            <w:pPr>
              <w:spacing w:before="0" w:after="0" w:line="274" w:lineRule="auto"/>
              <w:ind w:right="-284"/>
              <w:rPr>
                <w:rFonts w:asciiTheme="minorHAnsi" w:hAnsiTheme="minorHAnsi" w:cstheme="minorHAnsi"/>
                <w:noProof/>
                <w:sz w:val="22"/>
                <w:szCs w:val="22"/>
              </w:rPr>
            </w:pPr>
            <w:r w:rsidRPr="00BE1F47">
              <w:rPr>
                <w:rFonts w:asciiTheme="minorHAnsi" w:hAnsiTheme="minorHAnsi" w:cstheme="minorHAnsi"/>
                <w:b/>
                <w:noProof/>
                <w:sz w:val="22"/>
                <w:szCs w:val="22"/>
              </w:rPr>
              <w:t xml:space="preserve">Nombre del beneficiario: </w:t>
            </w:r>
          </w:p>
          <w:p w:rsidR="003C4E6D" w:rsidRPr="00BE1F47" w:rsidRDefault="003C4E6D" w:rsidP="00BE1F47">
            <w:pPr>
              <w:spacing w:before="0" w:after="0" w:line="274" w:lineRule="auto"/>
              <w:ind w:right="-284"/>
              <w:rPr>
                <w:rFonts w:asciiTheme="minorHAnsi" w:hAnsiTheme="minorHAnsi" w:cstheme="minorHAnsi"/>
                <w:sz w:val="22"/>
                <w:szCs w:val="22"/>
              </w:rPr>
            </w:pPr>
            <w:r w:rsidRPr="00BE1F47">
              <w:rPr>
                <w:rFonts w:asciiTheme="minorHAnsi" w:hAnsiTheme="minorHAnsi" w:cstheme="minorHAnsi"/>
                <w:b/>
                <w:sz w:val="22"/>
                <w:szCs w:val="22"/>
              </w:rPr>
              <w:t xml:space="preserve">NIF/CIF/NIE del beneficiario: </w:t>
            </w:r>
          </w:p>
          <w:p w:rsidR="003C4E6D" w:rsidRPr="00261A78" w:rsidRDefault="00261A78" w:rsidP="00BE1F47">
            <w:pPr>
              <w:spacing w:before="0" w:after="0" w:line="274" w:lineRule="auto"/>
              <w:ind w:right="-284"/>
              <w:rPr>
                <w:rFonts w:asciiTheme="minorHAnsi" w:hAnsiTheme="minorHAnsi" w:cstheme="minorHAnsi"/>
                <w:sz w:val="22"/>
                <w:szCs w:val="22"/>
              </w:rPr>
            </w:pPr>
            <w:r>
              <w:rPr>
                <w:rFonts w:asciiTheme="minorHAnsi" w:hAnsiTheme="minorHAnsi" w:cstheme="minorHAnsi"/>
                <w:b/>
                <w:sz w:val="22"/>
                <w:szCs w:val="22"/>
              </w:rPr>
              <w:t xml:space="preserve">Nombre de la operación </w:t>
            </w:r>
            <w:r w:rsidRPr="00261A78">
              <w:rPr>
                <w:rFonts w:asciiTheme="minorHAnsi" w:hAnsiTheme="minorHAnsi" w:cstheme="minorHAnsi"/>
                <w:i/>
                <w:sz w:val="22"/>
                <w:szCs w:val="22"/>
              </w:rPr>
              <w:t>(máximo 500 caracteres)</w:t>
            </w:r>
            <w:r w:rsidRPr="00261A78">
              <w:rPr>
                <w:rFonts w:asciiTheme="minorHAnsi" w:hAnsiTheme="minorHAnsi" w:cstheme="minorHAnsi"/>
                <w:b/>
                <w:sz w:val="22"/>
                <w:szCs w:val="22"/>
              </w:rPr>
              <w:t xml:space="preserve"> </w:t>
            </w:r>
            <w:r w:rsidR="003C4E6D" w:rsidRPr="00261A78">
              <w:rPr>
                <w:rFonts w:asciiTheme="minorHAnsi" w:hAnsiTheme="minorHAnsi" w:cstheme="minorHAnsi"/>
                <w:i/>
                <w:sz w:val="22"/>
                <w:szCs w:val="22"/>
              </w:rPr>
              <w:t>(</w:t>
            </w:r>
            <w:r w:rsidR="00EB2D41" w:rsidRPr="00261A78">
              <w:rPr>
                <w:rFonts w:asciiTheme="minorHAnsi" w:hAnsiTheme="minorHAnsi" w:cstheme="minorHAnsi"/>
                <w:i/>
                <w:sz w:val="22"/>
                <w:szCs w:val="22"/>
              </w:rPr>
              <w:t>Título</w:t>
            </w:r>
            <w:r w:rsidR="003C4E6D" w:rsidRPr="00261A78">
              <w:rPr>
                <w:rFonts w:asciiTheme="minorHAnsi" w:hAnsiTheme="minorHAnsi" w:cstheme="minorHAnsi"/>
                <w:i/>
                <w:sz w:val="22"/>
                <w:szCs w:val="22"/>
              </w:rPr>
              <w:t>)</w:t>
            </w:r>
            <w:r w:rsidR="003C4E6D" w:rsidRPr="00261A78">
              <w:rPr>
                <w:rFonts w:asciiTheme="minorHAnsi" w:hAnsiTheme="minorHAnsi" w:cstheme="minorHAnsi"/>
                <w:b/>
                <w:sz w:val="22"/>
                <w:szCs w:val="22"/>
              </w:rPr>
              <w:t>:</w:t>
            </w:r>
            <w:r w:rsidR="003C4E6D" w:rsidRPr="00261A78">
              <w:rPr>
                <w:rFonts w:asciiTheme="minorHAnsi" w:hAnsiTheme="minorHAnsi" w:cstheme="minorHAnsi"/>
                <w:sz w:val="22"/>
                <w:szCs w:val="22"/>
              </w:rPr>
              <w:t xml:space="preserve"> </w:t>
            </w:r>
          </w:p>
          <w:p w:rsidR="003C4E6D" w:rsidRPr="00BE1F47" w:rsidRDefault="003C4E6D" w:rsidP="00BE1F47">
            <w:pPr>
              <w:spacing w:before="0" w:after="0" w:line="274" w:lineRule="auto"/>
              <w:ind w:right="-284"/>
              <w:rPr>
                <w:rFonts w:asciiTheme="minorHAnsi" w:hAnsiTheme="minorHAnsi" w:cstheme="minorHAnsi"/>
                <w:b/>
                <w:sz w:val="22"/>
                <w:szCs w:val="22"/>
              </w:rPr>
            </w:pPr>
            <w:r w:rsidRPr="00261A78">
              <w:rPr>
                <w:rFonts w:asciiTheme="minorHAnsi" w:hAnsiTheme="minorHAnsi" w:cstheme="minorHAnsi"/>
                <w:b/>
                <w:sz w:val="22"/>
                <w:szCs w:val="22"/>
              </w:rPr>
              <w:t>Descripción de</w:t>
            </w:r>
            <w:r w:rsidR="00935084" w:rsidRPr="00261A78">
              <w:rPr>
                <w:rFonts w:asciiTheme="minorHAnsi" w:hAnsiTheme="minorHAnsi" w:cstheme="minorHAnsi"/>
                <w:b/>
                <w:sz w:val="22"/>
                <w:szCs w:val="22"/>
              </w:rPr>
              <w:t>l proyecto:</w:t>
            </w:r>
            <w:r w:rsidRPr="00261A78">
              <w:rPr>
                <w:rFonts w:asciiTheme="minorHAnsi" w:hAnsiTheme="minorHAnsi" w:cstheme="minorHAnsi"/>
                <w:b/>
                <w:sz w:val="22"/>
                <w:szCs w:val="22"/>
              </w:rPr>
              <w:t xml:space="preserve"> </w:t>
            </w:r>
            <w:r w:rsidRPr="00261A78">
              <w:rPr>
                <w:rFonts w:asciiTheme="minorHAnsi" w:hAnsiTheme="minorHAnsi" w:cstheme="minorHAnsi"/>
                <w:i/>
                <w:sz w:val="22"/>
                <w:szCs w:val="22"/>
              </w:rPr>
              <w:t>(máximo 1.000 caracteres)</w:t>
            </w:r>
          </w:p>
          <w:p w:rsidR="003C4E6D" w:rsidRDefault="003C4E6D" w:rsidP="00BE1F47">
            <w:pPr>
              <w:spacing w:before="0" w:after="0" w:line="274" w:lineRule="auto"/>
              <w:ind w:right="-284"/>
              <w:rPr>
                <w:rFonts w:asciiTheme="minorHAnsi" w:hAnsiTheme="minorHAnsi" w:cstheme="minorHAnsi"/>
                <w:b/>
                <w:sz w:val="22"/>
                <w:szCs w:val="22"/>
              </w:rPr>
            </w:pPr>
          </w:p>
          <w:p w:rsidR="008F4220" w:rsidRPr="00BE1F47" w:rsidRDefault="008F4220" w:rsidP="00BE1F47">
            <w:pPr>
              <w:spacing w:before="0" w:after="0" w:line="274" w:lineRule="auto"/>
              <w:ind w:right="-284"/>
              <w:rPr>
                <w:rFonts w:asciiTheme="minorHAnsi" w:hAnsiTheme="minorHAnsi" w:cstheme="minorHAnsi"/>
                <w:b/>
                <w:sz w:val="22"/>
                <w:szCs w:val="22"/>
              </w:rPr>
            </w:pPr>
          </w:p>
          <w:p w:rsidR="003C4E6D" w:rsidRPr="00BE1F47" w:rsidRDefault="003C4E6D" w:rsidP="00BE1F47">
            <w:pPr>
              <w:spacing w:before="0" w:after="0" w:line="274" w:lineRule="auto"/>
              <w:ind w:right="-284"/>
              <w:rPr>
                <w:rFonts w:asciiTheme="minorHAnsi" w:hAnsiTheme="minorHAnsi" w:cstheme="minorHAnsi"/>
                <w:sz w:val="22"/>
                <w:szCs w:val="22"/>
              </w:rPr>
            </w:pPr>
            <w:r w:rsidRPr="00BE1F47">
              <w:rPr>
                <w:rFonts w:asciiTheme="minorHAnsi" w:hAnsiTheme="minorHAnsi" w:cstheme="minorHAnsi"/>
                <w:b/>
                <w:sz w:val="22"/>
                <w:szCs w:val="22"/>
              </w:rPr>
              <w:t>Ubicación:</w:t>
            </w:r>
            <w:r w:rsidRPr="00BE1F47">
              <w:rPr>
                <w:rFonts w:asciiTheme="minorHAnsi" w:hAnsiTheme="minorHAnsi" w:cstheme="minorHAnsi"/>
                <w:sz w:val="22"/>
                <w:szCs w:val="22"/>
              </w:rPr>
              <w:t xml:space="preserve"> </w:t>
            </w:r>
          </w:p>
          <w:p w:rsidR="003C4E6D" w:rsidRPr="00BE1F47" w:rsidRDefault="003C4E6D" w:rsidP="00BE1F47">
            <w:pPr>
              <w:spacing w:before="0" w:after="0" w:line="274" w:lineRule="auto"/>
              <w:ind w:right="-284"/>
              <w:rPr>
                <w:rFonts w:asciiTheme="minorHAnsi" w:hAnsiTheme="minorHAnsi" w:cstheme="minorHAnsi"/>
                <w:sz w:val="22"/>
                <w:szCs w:val="22"/>
              </w:rPr>
            </w:pPr>
            <w:r w:rsidRPr="00BE1F47">
              <w:rPr>
                <w:rFonts w:asciiTheme="minorHAnsi" w:hAnsiTheme="minorHAnsi" w:cstheme="minorHAnsi"/>
                <w:b/>
                <w:sz w:val="22"/>
                <w:szCs w:val="22"/>
              </w:rPr>
              <w:t xml:space="preserve">Inversión subvencionable: </w:t>
            </w:r>
            <w:r w:rsidRPr="00BE1F47">
              <w:rPr>
                <w:rFonts w:asciiTheme="minorHAnsi" w:hAnsiTheme="minorHAnsi" w:cstheme="minorHAnsi"/>
                <w:sz w:val="22"/>
                <w:szCs w:val="22"/>
              </w:rPr>
              <w:t>en €</w:t>
            </w:r>
          </w:p>
          <w:p w:rsidR="003C4E6D" w:rsidRPr="00BE1F47" w:rsidRDefault="003C4E6D" w:rsidP="00BE1F47">
            <w:pPr>
              <w:spacing w:before="0" w:after="0" w:line="274" w:lineRule="auto"/>
              <w:ind w:right="-284"/>
              <w:rPr>
                <w:rFonts w:asciiTheme="minorHAnsi" w:hAnsiTheme="minorHAnsi" w:cstheme="minorHAnsi"/>
                <w:sz w:val="22"/>
                <w:szCs w:val="22"/>
              </w:rPr>
            </w:pPr>
            <w:r w:rsidRPr="00BE1F47">
              <w:rPr>
                <w:rFonts w:asciiTheme="minorHAnsi" w:hAnsiTheme="minorHAnsi" w:cstheme="minorHAnsi"/>
                <w:b/>
                <w:sz w:val="22"/>
                <w:szCs w:val="22"/>
              </w:rPr>
              <w:t xml:space="preserve">Subvención concedida: </w:t>
            </w:r>
            <w:r w:rsidRPr="00BE1F47">
              <w:rPr>
                <w:rFonts w:asciiTheme="minorHAnsi" w:hAnsiTheme="minorHAnsi" w:cstheme="minorHAnsi"/>
                <w:sz w:val="22"/>
                <w:szCs w:val="22"/>
              </w:rPr>
              <w:t>en €</w:t>
            </w:r>
          </w:p>
          <w:p w:rsidR="003C4E6D" w:rsidRPr="00BE1F47" w:rsidRDefault="003C4E6D" w:rsidP="00BE1F47">
            <w:pPr>
              <w:spacing w:before="0" w:after="0" w:line="274" w:lineRule="auto"/>
              <w:ind w:right="-284"/>
              <w:rPr>
                <w:rFonts w:asciiTheme="minorHAnsi" w:hAnsiTheme="minorHAnsi" w:cstheme="minorHAnsi"/>
                <w:sz w:val="22"/>
                <w:szCs w:val="22"/>
              </w:rPr>
            </w:pPr>
          </w:p>
        </w:tc>
      </w:tr>
    </w:tbl>
    <w:p w:rsidR="003C4E6D" w:rsidRPr="00BE1F47" w:rsidRDefault="003C4E6D" w:rsidP="003C4E6D">
      <w:pPr>
        <w:spacing w:before="0" w:after="180" w:line="274" w:lineRule="auto"/>
        <w:rPr>
          <w:rFonts w:asciiTheme="minorHAnsi" w:hAnsiTheme="minorHAnsi" w:cstheme="minorHAnsi"/>
          <w:sz w:val="22"/>
          <w:szCs w:val="22"/>
        </w:rPr>
      </w:pPr>
    </w:p>
    <w:p w:rsidR="00261A78" w:rsidRPr="00261A78" w:rsidRDefault="00261A78" w:rsidP="00261A78">
      <w:pPr>
        <w:rPr>
          <w:rFonts w:asciiTheme="minorHAnsi" w:hAnsiTheme="minorHAnsi" w:cstheme="minorHAnsi"/>
        </w:rPr>
      </w:pPr>
      <w:r w:rsidRPr="00261A78">
        <w:rPr>
          <w:rFonts w:asciiTheme="minorHAnsi" w:hAnsiTheme="minorHAnsi" w:cstheme="minorHAnsi"/>
        </w:rPr>
        <w:t>Mediante este documento, y de acuerdo con el artículo 73.3 del Reglamento (UE) nº 1060/2021 del Parlamento Europeo y del Consejo, de 24 de junio, la Dirección General de Política Económica (en calidad de Órgano Gestor) informa al beneficiario de esta ayuda de las medidas y las condiciones obligatorias que debe cumplir por la aceptación de la presente ayuda, la cual es susceptible de ser cofinanciada por el Fondo Europeo de Desarrollo Regional (FEDER).</w:t>
      </w:r>
    </w:p>
    <w:p w:rsidR="00261A78" w:rsidRPr="00261A78" w:rsidRDefault="00261A78" w:rsidP="00261A78">
      <w:pPr>
        <w:rPr>
          <w:rFonts w:asciiTheme="minorHAnsi" w:hAnsiTheme="minorHAnsi" w:cstheme="minorHAnsi"/>
        </w:rPr>
      </w:pPr>
      <w:r w:rsidRPr="00261A78">
        <w:rPr>
          <w:rFonts w:asciiTheme="minorHAnsi" w:hAnsiTheme="minorHAnsi" w:cstheme="minorHAnsi"/>
        </w:rPr>
        <w:t>Esta operación entra en el ámbito de las condiciones favorecedoras previstas en el Programa FEDER Aragón 2021-2027 y es coherente con las estrategias en las que se basa el mismo. De igual modo, contribuye a los objetivos específicos del Programa y a los tipos de intervención previstos en el mismo.</w:t>
      </w:r>
    </w:p>
    <w:p w:rsidR="00261A78" w:rsidRPr="00261A78" w:rsidRDefault="00261A78" w:rsidP="00261A78">
      <w:pPr>
        <w:rPr>
          <w:rFonts w:asciiTheme="minorHAnsi" w:hAnsiTheme="minorHAnsi" w:cstheme="minorHAnsi"/>
        </w:rPr>
      </w:pPr>
      <w:r w:rsidRPr="00261A78">
        <w:rPr>
          <w:rFonts w:asciiTheme="minorHAnsi" w:hAnsiTheme="minorHAnsi" w:cstheme="minorHAnsi"/>
        </w:rPr>
        <w:t>Así mismo, se ha comprobado que la operación presenta la mejor relación entre el importe de la ayuda, las actividades y la consecución de los objetivos; no comporta un supuesto de reubicación de conformidad con lo dispuesto en el artículo 66 o una transferencia de una actividad productiva de conformidad con el artículo 65, apartado 1, letra a) del Reglamento 2021/1060.</w:t>
      </w:r>
    </w:p>
    <w:p w:rsidR="00261A78" w:rsidRPr="00261A78" w:rsidRDefault="00261A78" w:rsidP="00261A78">
      <w:pPr>
        <w:rPr>
          <w:rFonts w:asciiTheme="minorHAnsi" w:hAnsiTheme="minorHAnsi" w:cstheme="minorHAnsi"/>
        </w:rPr>
      </w:pPr>
      <w:r w:rsidRPr="00261A78">
        <w:rPr>
          <w:rFonts w:asciiTheme="minorHAnsi" w:hAnsiTheme="minorHAnsi" w:cstheme="minorHAnsi"/>
        </w:rPr>
        <w:t>Con la aceptación del presente documento se entiende que el beneficiario de esta ayuda acepta las condiciones indicadas en el mismo. En caso de no estar de acuerdo deberá comunicarlo expresamente contestando en el plazo señalado en la resolución de la solicitud.</w:t>
      </w:r>
    </w:p>
    <w:p w:rsidR="00261A78" w:rsidRPr="00261A78" w:rsidRDefault="00261A78" w:rsidP="00261A78">
      <w:pPr>
        <w:rPr>
          <w:rFonts w:asciiTheme="minorHAnsi" w:hAnsiTheme="minorHAnsi" w:cstheme="minorHAnsi"/>
        </w:rPr>
      </w:pPr>
      <w:r w:rsidRPr="00261A78">
        <w:rPr>
          <w:rFonts w:asciiTheme="minorHAnsi" w:hAnsiTheme="minorHAnsi" w:cstheme="minorHAnsi"/>
        </w:rPr>
        <w:t>Esta operación se incorpora en:</w:t>
      </w:r>
    </w:p>
    <w:p w:rsidR="00261A78" w:rsidRPr="00261A78" w:rsidRDefault="00261A78" w:rsidP="00261A78">
      <w:pPr>
        <w:rPr>
          <w:rFonts w:asciiTheme="minorHAnsi" w:hAnsiTheme="minorHAnsi" w:cstheme="minorHAnsi"/>
        </w:rPr>
      </w:pPr>
      <w:r w:rsidRPr="00261A78">
        <w:rPr>
          <w:rFonts w:asciiTheme="minorHAnsi" w:hAnsiTheme="minorHAnsi" w:cstheme="minorHAnsi"/>
          <w:b/>
          <w:bCs/>
        </w:rPr>
        <w:t>Objetivo Político 1 - Prioridad de Inversión P1A - Objetivo Específico (OE 1.1) «Desarrollar y mejorar las capacidades de investigación e innovación y asimilar tecnologías avanzadas.».</w:t>
      </w:r>
    </w:p>
    <w:p w:rsidR="00515929" w:rsidRDefault="00261A78" w:rsidP="00261A78">
      <w:pPr>
        <w:rPr>
          <w:rFonts w:asciiTheme="minorHAnsi" w:hAnsiTheme="minorHAnsi" w:cstheme="minorHAnsi"/>
          <w:b/>
          <w:bCs/>
          <w:i/>
          <w:iCs/>
        </w:rPr>
      </w:pPr>
      <w:r w:rsidRPr="00261A78">
        <w:rPr>
          <w:rFonts w:asciiTheme="minorHAnsi" w:hAnsiTheme="minorHAnsi" w:cstheme="minorHAnsi"/>
          <w:b/>
          <w:bCs/>
        </w:rPr>
        <w:t xml:space="preserve">Nº Operación: </w:t>
      </w:r>
      <w:r w:rsidR="00647B9C">
        <w:rPr>
          <w:rFonts w:asciiTheme="minorHAnsi" w:hAnsiTheme="minorHAnsi" w:cstheme="minorHAnsi"/>
          <w:b/>
          <w:bCs/>
        </w:rPr>
        <w:t xml:space="preserve"> DIS2025 </w:t>
      </w:r>
      <w:r w:rsidRPr="00261A78">
        <w:rPr>
          <w:rFonts w:asciiTheme="minorHAnsi" w:hAnsiTheme="minorHAnsi" w:cstheme="minorHAnsi"/>
          <w:b/>
          <w:bCs/>
          <w:i/>
          <w:iCs/>
        </w:rPr>
        <w:t>&lt;CÓDIGO</w:t>
      </w:r>
      <w:r w:rsidR="00894634">
        <w:rPr>
          <w:rFonts w:asciiTheme="minorHAnsi" w:hAnsiTheme="minorHAnsi" w:cstheme="minorHAnsi"/>
          <w:b/>
          <w:bCs/>
          <w:i/>
          <w:iCs/>
        </w:rPr>
        <w:t xml:space="preserve"> </w:t>
      </w:r>
      <w:r w:rsidR="00894634" w:rsidRPr="00261A78">
        <w:rPr>
          <w:rFonts w:asciiTheme="minorHAnsi" w:hAnsiTheme="minorHAnsi" w:cstheme="minorHAnsi"/>
          <w:b/>
          <w:bCs/>
          <w:i/>
          <w:iCs/>
        </w:rPr>
        <w:t>Nombre</w:t>
      </w:r>
      <w:r w:rsidR="00894634" w:rsidRPr="00261A78">
        <w:rPr>
          <w:rFonts w:asciiTheme="minorHAnsi" w:hAnsiTheme="minorHAnsi" w:cstheme="minorHAnsi"/>
          <w:b/>
          <w:bCs/>
          <w:i/>
          <w:iCs/>
        </w:rPr>
        <w:t xml:space="preserve"> </w:t>
      </w:r>
      <w:r w:rsidR="00515929" w:rsidRPr="00261A78">
        <w:rPr>
          <w:rFonts w:asciiTheme="minorHAnsi" w:hAnsiTheme="minorHAnsi" w:cstheme="minorHAnsi"/>
          <w:b/>
          <w:bCs/>
          <w:i/>
          <w:iCs/>
        </w:rPr>
        <w:t>&gt;</w:t>
      </w:r>
      <w:r w:rsidR="00515929">
        <w:rPr>
          <w:rFonts w:asciiTheme="minorHAnsi" w:hAnsiTheme="minorHAnsi" w:cstheme="minorHAnsi"/>
          <w:b/>
          <w:bCs/>
          <w:i/>
          <w:iCs/>
        </w:rPr>
        <w:t xml:space="preserve">                                                    </w:t>
      </w:r>
    </w:p>
    <w:p w:rsidR="00894634" w:rsidRPr="00894634" w:rsidRDefault="00894634" w:rsidP="00894634">
      <w:pPr>
        <w:spacing w:before="0" w:after="0" w:line="240" w:lineRule="auto"/>
        <w:rPr>
          <w:rFonts w:asciiTheme="minorHAnsi" w:hAnsiTheme="minorHAnsi" w:cstheme="minorHAnsi"/>
          <w:b/>
          <w:bCs/>
        </w:rPr>
      </w:pPr>
      <w:r w:rsidRPr="00894634">
        <w:rPr>
          <w:rFonts w:asciiTheme="minorHAnsi" w:hAnsiTheme="minorHAnsi" w:cstheme="minorHAnsi"/>
          <w:b/>
          <w:bCs/>
        </w:rPr>
        <w:t>I</w:t>
      </w:r>
      <w:r w:rsidRPr="00647B9C">
        <w:rPr>
          <w:rFonts w:asciiTheme="minorHAnsi" w:hAnsiTheme="minorHAnsi" w:cstheme="minorHAnsi"/>
          <w:b/>
          <w:bCs/>
        </w:rPr>
        <w:t>mporte (coste total): 250.000,00</w:t>
      </w:r>
      <w:r w:rsidRPr="00894634">
        <w:rPr>
          <w:rFonts w:asciiTheme="minorHAnsi" w:hAnsiTheme="minorHAnsi" w:cstheme="minorHAnsi"/>
          <w:b/>
          <w:bCs/>
        </w:rPr>
        <w:t xml:space="preserve">€ Importe (ayuda FEDER): </w:t>
      </w:r>
      <w:r w:rsidRPr="00647B9C">
        <w:rPr>
          <w:rFonts w:asciiTheme="minorHAnsi" w:hAnsiTheme="minorHAnsi" w:cstheme="minorHAnsi"/>
          <w:b/>
          <w:bCs/>
        </w:rPr>
        <w:t>100.000,00</w:t>
      </w:r>
      <w:r w:rsidRPr="00894634">
        <w:rPr>
          <w:rFonts w:asciiTheme="minorHAnsi" w:hAnsiTheme="minorHAnsi" w:cstheme="minorHAnsi"/>
          <w:b/>
          <w:bCs/>
        </w:rPr>
        <w:t>€</w:t>
      </w:r>
    </w:p>
    <w:p w:rsidR="00261A78" w:rsidRPr="00261A78" w:rsidRDefault="00261A78" w:rsidP="00261A78">
      <w:pPr>
        <w:rPr>
          <w:rFonts w:asciiTheme="minorHAnsi" w:hAnsiTheme="minorHAnsi" w:cstheme="minorHAnsi"/>
        </w:rPr>
      </w:pPr>
      <w:r w:rsidRPr="00261A78">
        <w:rPr>
          <w:rFonts w:asciiTheme="minorHAnsi" w:hAnsiTheme="minorHAnsi" w:cstheme="minorHAnsi"/>
        </w:rPr>
        <w:t xml:space="preserve">La operación se enmarca en la </w:t>
      </w:r>
      <w:r w:rsidRPr="00261A78">
        <w:rPr>
          <w:rFonts w:asciiTheme="minorHAnsi" w:hAnsiTheme="minorHAnsi" w:cstheme="minorHAnsi"/>
          <w:b/>
          <w:bCs/>
        </w:rPr>
        <w:t xml:space="preserve">Actuación AP01 «Fomento de inversión de </w:t>
      </w:r>
      <w:proofErr w:type="spellStart"/>
      <w:r w:rsidRPr="00261A78">
        <w:rPr>
          <w:rFonts w:asciiTheme="minorHAnsi" w:hAnsiTheme="minorHAnsi" w:cstheme="minorHAnsi"/>
          <w:b/>
          <w:bCs/>
        </w:rPr>
        <w:t>I+D+i</w:t>
      </w:r>
      <w:proofErr w:type="spellEnd"/>
      <w:r w:rsidRPr="00261A78">
        <w:rPr>
          <w:rFonts w:asciiTheme="minorHAnsi" w:hAnsiTheme="minorHAnsi" w:cstheme="minorHAnsi"/>
          <w:b/>
          <w:bCs/>
        </w:rPr>
        <w:t xml:space="preserve"> en el tejido productivo en Aragón»</w:t>
      </w:r>
      <w:r w:rsidRPr="00261A78">
        <w:rPr>
          <w:rFonts w:asciiTheme="minorHAnsi" w:hAnsiTheme="minorHAnsi" w:cstheme="minorHAnsi"/>
        </w:rPr>
        <w:t xml:space="preserve"> y </w:t>
      </w:r>
      <w:r w:rsidR="00515929">
        <w:rPr>
          <w:rFonts w:asciiTheme="minorHAnsi" w:hAnsiTheme="minorHAnsi" w:cstheme="minorHAnsi"/>
        </w:rPr>
        <w:t xml:space="preserve">se realizará entre </w:t>
      </w:r>
      <w:r w:rsidRPr="00E957D6">
        <w:rPr>
          <w:rFonts w:asciiTheme="minorHAnsi" w:hAnsiTheme="minorHAnsi" w:cstheme="minorHAnsi"/>
        </w:rPr>
        <w:t xml:space="preserve">el </w:t>
      </w:r>
      <w:r w:rsidR="00E957D6" w:rsidRPr="00E957D6">
        <w:rPr>
          <w:rFonts w:asciiTheme="minorHAnsi" w:hAnsiTheme="minorHAnsi" w:cstheme="minorHAnsi"/>
        </w:rPr>
        <w:t>16</w:t>
      </w:r>
      <w:r w:rsidRPr="00E957D6">
        <w:rPr>
          <w:rFonts w:asciiTheme="minorHAnsi" w:hAnsiTheme="minorHAnsi" w:cstheme="minorHAnsi"/>
        </w:rPr>
        <w:t>/</w:t>
      </w:r>
      <w:r w:rsidR="00E957D6" w:rsidRPr="00E957D6">
        <w:rPr>
          <w:rFonts w:asciiTheme="minorHAnsi" w:hAnsiTheme="minorHAnsi" w:cstheme="minorHAnsi"/>
        </w:rPr>
        <w:t>11</w:t>
      </w:r>
      <w:r w:rsidRPr="00E957D6">
        <w:rPr>
          <w:rFonts w:asciiTheme="minorHAnsi" w:hAnsiTheme="minorHAnsi" w:cstheme="minorHAnsi"/>
        </w:rPr>
        <w:t>/</w:t>
      </w:r>
      <w:r w:rsidR="00E957D6" w:rsidRPr="00E957D6">
        <w:rPr>
          <w:rFonts w:asciiTheme="minorHAnsi" w:hAnsiTheme="minorHAnsi" w:cstheme="minorHAnsi"/>
        </w:rPr>
        <w:t>2025</w:t>
      </w:r>
      <w:r w:rsidRPr="00E957D6">
        <w:rPr>
          <w:rFonts w:asciiTheme="minorHAnsi" w:hAnsiTheme="minorHAnsi" w:cstheme="minorHAnsi"/>
        </w:rPr>
        <w:t xml:space="preserve"> y el </w:t>
      </w:r>
      <w:r w:rsidR="00E957D6" w:rsidRPr="00E957D6">
        <w:rPr>
          <w:rFonts w:asciiTheme="minorHAnsi" w:hAnsiTheme="minorHAnsi" w:cstheme="minorHAnsi"/>
        </w:rPr>
        <w:t>16</w:t>
      </w:r>
      <w:r w:rsidRPr="00E957D6">
        <w:rPr>
          <w:rFonts w:asciiTheme="minorHAnsi" w:hAnsiTheme="minorHAnsi" w:cstheme="minorHAnsi"/>
        </w:rPr>
        <w:t>/</w:t>
      </w:r>
      <w:r w:rsidR="00E957D6" w:rsidRPr="00E957D6">
        <w:rPr>
          <w:rFonts w:asciiTheme="minorHAnsi" w:hAnsiTheme="minorHAnsi" w:cstheme="minorHAnsi"/>
        </w:rPr>
        <w:t>11</w:t>
      </w:r>
      <w:r w:rsidRPr="00E957D6">
        <w:rPr>
          <w:rFonts w:asciiTheme="minorHAnsi" w:hAnsiTheme="minorHAnsi" w:cstheme="minorHAnsi"/>
        </w:rPr>
        <w:t>/</w:t>
      </w:r>
      <w:r w:rsidR="00E957D6" w:rsidRPr="00E957D6">
        <w:rPr>
          <w:rFonts w:asciiTheme="minorHAnsi" w:hAnsiTheme="minorHAnsi" w:cstheme="minorHAnsi"/>
        </w:rPr>
        <w:t>2026</w:t>
      </w:r>
      <w:r w:rsidRPr="00261A78">
        <w:rPr>
          <w:rFonts w:asciiTheme="minorHAnsi" w:hAnsiTheme="minorHAnsi" w:cstheme="minorHAnsi"/>
        </w:rPr>
        <w:t>, contribuyendo a las siguientes categorías de intervención:</w:t>
      </w:r>
    </w:p>
    <w:tbl>
      <w:tblPr>
        <w:tblW w:w="9067" w:type="dxa"/>
        <w:tblCellMar>
          <w:top w:w="15" w:type="dxa"/>
          <w:left w:w="15" w:type="dxa"/>
          <w:bottom w:w="15" w:type="dxa"/>
          <w:right w:w="15" w:type="dxa"/>
        </w:tblCellMar>
        <w:tblLook w:val="04A0" w:firstRow="1" w:lastRow="0" w:firstColumn="1" w:lastColumn="0" w:noHBand="0" w:noVBand="1"/>
      </w:tblPr>
      <w:tblGrid>
        <w:gridCol w:w="1129"/>
        <w:gridCol w:w="5954"/>
        <w:gridCol w:w="1984"/>
      </w:tblGrid>
      <w:tr w:rsidR="00261A78" w:rsidRPr="00261A78" w:rsidTr="00F72BC0">
        <w:tc>
          <w:tcPr>
            <w:tcW w:w="112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261A78" w:rsidRPr="00261A78" w:rsidRDefault="00261A78" w:rsidP="00F72BC0">
            <w:pPr>
              <w:jc w:val="center"/>
              <w:rPr>
                <w:rFonts w:asciiTheme="minorHAnsi" w:hAnsiTheme="minorHAnsi" w:cstheme="minorHAnsi"/>
              </w:rPr>
            </w:pPr>
            <w:r w:rsidRPr="00261A78">
              <w:rPr>
                <w:rFonts w:asciiTheme="minorHAnsi" w:hAnsiTheme="minorHAnsi" w:cstheme="minorHAnsi"/>
                <w:b/>
                <w:bCs/>
              </w:rPr>
              <w:t>Código</w:t>
            </w:r>
          </w:p>
        </w:tc>
        <w:tc>
          <w:tcPr>
            <w:tcW w:w="5954" w:type="dxa"/>
            <w:tcBorders>
              <w:top w:val="single" w:sz="8" w:space="0" w:color="auto"/>
              <w:bottom w:val="single" w:sz="8" w:space="0" w:color="auto"/>
              <w:right w:val="single" w:sz="8" w:space="0" w:color="auto"/>
            </w:tcBorders>
            <w:tcMar>
              <w:top w:w="0" w:type="dxa"/>
              <w:left w:w="108" w:type="dxa"/>
              <w:bottom w:w="0" w:type="dxa"/>
              <w:right w:w="108" w:type="dxa"/>
            </w:tcMar>
            <w:hideMark/>
          </w:tcPr>
          <w:p w:rsidR="00261A78" w:rsidRPr="00261A78" w:rsidRDefault="00261A78" w:rsidP="00F72BC0">
            <w:pPr>
              <w:jc w:val="center"/>
              <w:rPr>
                <w:rFonts w:asciiTheme="minorHAnsi" w:hAnsiTheme="minorHAnsi" w:cstheme="minorHAnsi"/>
              </w:rPr>
            </w:pPr>
            <w:r w:rsidRPr="00261A78">
              <w:rPr>
                <w:rFonts w:asciiTheme="minorHAnsi" w:hAnsiTheme="minorHAnsi" w:cstheme="minorHAnsi"/>
                <w:b/>
                <w:bCs/>
              </w:rPr>
              <w:t>Nombre</w:t>
            </w:r>
          </w:p>
        </w:tc>
        <w:tc>
          <w:tcPr>
            <w:tcW w:w="1984" w:type="dxa"/>
            <w:tcBorders>
              <w:top w:val="single" w:sz="8" w:space="0" w:color="auto"/>
              <w:bottom w:val="single" w:sz="8" w:space="0" w:color="auto"/>
              <w:right w:val="single" w:sz="8" w:space="0" w:color="auto"/>
            </w:tcBorders>
            <w:tcMar>
              <w:top w:w="0" w:type="dxa"/>
              <w:left w:w="108" w:type="dxa"/>
              <w:bottom w:w="0" w:type="dxa"/>
              <w:right w:w="108" w:type="dxa"/>
            </w:tcMar>
            <w:hideMark/>
          </w:tcPr>
          <w:p w:rsidR="00261A78" w:rsidRPr="00261A78" w:rsidRDefault="00261A78" w:rsidP="00F72BC0">
            <w:pPr>
              <w:jc w:val="center"/>
              <w:rPr>
                <w:rFonts w:asciiTheme="minorHAnsi" w:hAnsiTheme="minorHAnsi" w:cstheme="minorHAnsi"/>
              </w:rPr>
            </w:pPr>
            <w:r w:rsidRPr="00261A78">
              <w:rPr>
                <w:rFonts w:asciiTheme="minorHAnsi" w:hAnsiTheme="minorHAnsi" w:cstheme="minorHAnsi"/>
                <w:b/>
                <w:bCs/>
              </w:rPr>
              <w:t>Ayuda (€)</w:t>
            </w:r>
          </w:p>
        </w:tc>
      </w:tr>
      <w:tr w:rsidR="00261A78" w:rsidRPr="00261A78" w:rsidTr="00F72BC0">
        <w:tc>
          <w:tcPr>
            <w:tcW w:w="1129" w:type="dxa"/>
            <w:tcBorders>
              <w:left w:val="single" w:sz="8" w:space="0" w:color="auto"/>
              <w:bottom w:val="single" w:sz="8" w:space="0" w:color="auto"/>
              <w:right w:val="single" w:sz="8" w:space="0" w:color="auto"/>
            </w:tcBorders>
            <w:tcMar>
              <w:top w:w="0" w:type="dxa"/>
              <w:left w:w="108" w:type="dxa"/>
              <w:bottom w:w="0" w:type="dxa"/>
              <w:right w:w="108" w:type="dxa"/>
            </w:tcMar>
            <w:hideMark/>
          </w:tcPr>
          <w:p w:rsidR="00261A78" w:rsidRPr="00261A78" w:rsidRDefault="00261A78" w:rsidP="00F72BC0">
            <w:pPr>
              <w:rPr>
                <w:rFonts w:asciiTheme="minorHAnsi" w:hAnsiTheme="minorHAnsi" w:cstheme="minorHAnsi"/>
              </w:rPr>
            </w:pPr>
            <w:r w:rsidRPr="00261A78">
              <w:rPr>
                <w:rFonts w:asciiTheme="minorHAnsi" w:hAnsiTheme="minorHAnsi" w:cstheme="minorHAnsi"/>
              </w:rPr>
              <w:t> </w:t>
            </w:r>
            <w:r w:rsidR="005360CE">
              <w:rPr>
                <w:rFonts w:asciiTheme="minorHAnsi" w:hAnsiTheme="minorHAnsi" w:cstheme="minorHAnsi"/>
              </w:rPr>
              <w:t>2 y 27</w:t>
            </w:r>
          </w:p>
        </w:tc>
        <w:tc>
          <w:tcPr>
            <w:tcW w:w="5954" w:type="dxa"/>
            <w:tcBorders>
              <w:bottom w:val="single" w:sz="8" w:space="0" w:color="auto"/>
              <w:right w:val="single" w:sz="8" w:space="0" w:color="auto"/>
            </w:tcBorders>
            <w:tcMar>
              <w:top w:w="0" w:type="dxa"/>
              <w:left w:w="108" w:type="dxa"/>
              <w:bottom w:w="0" w:type="dxa"/>
              <w:right w:w="108" w:type="dxa"/>
            </w:tcMar>
            <w:hideMark/>
          </w:tcPr>
          <w:p w:rsidR="00261A78" w:rsidRPr="00894634" w:rsidRDefault="00894634" w:rsidP="00894634">
            <w:pPr>
              <w:pStyle w:val="Prrafodelista"/>
              <w:numPr>
                <w:ilvl w:val="0"/>
                <w:numId w:val="4"/>
              </w:numPr>
              <w:rPr>
                <w:rFonts w:asciiTheme="minorHAnsi" w:hAnsiTheme="minorHAnsi" w:cstheme="minorHAnsi"/>
              </w:rPr>
            </w:pPr>
            <w:r w:rsidRPr="00894634">
              <w:rPr>
                <w:rFonts w:asciiTheme="minorHAnsi" w:hAnsiTheme="minorHAnsi" w:cstheme="minorHAnsi"/>
              </w:rPr>
              <w:t>Inversión en activos fijos, incluidas las infraestructuras de investigación</w:t>
            </w:r>
            <w:r>
              <w:rPr>
                <w:rFonts w:asciiTheme="minorHAnsi" w:hAnsiTheme="minorHAnsi" w:cstheme="minorHAnsi"/>
              </w:rPr>
              <w:t>.</w:t>
            </w:r>
            <w:r w:rsidRPr="00894634">
              <w:rPr>
                <w:rFonts w:asciiTheme="minorHAnsi" w:hAnsiTheme="minorHAnsi" w:cstheme="minorHAnsi"/>
              </w:rPr>
              <w:t xml:space="preserve"> </w:t>
            </w:r>
          </w:p>
          <w:p w:rsidR="00894634" w:rsidRPr="00894634" w:rsidRDefault="00894634" w:rsidP="00894634">
            <w:pPr>
              <w:pStyle w:val="Prrafodelista"/>
              <w:numPr>
                <w:ilvl w:val="0"/>
                <w:numId w:val="4"/>
              </w:numPr>
              <w:rPr>
                <w:rFonts w:asciiTheme="minorHAnsi" w:hAnsiTheme="minorHAnsi" w:cstheme="minorHAnsi"/>
              </w:rPr>
            </w:pPr>
            <w:r w:rsidRPr="00894634">
              <w:rPr>
                <w:rFonts w:asciiTheme="minorHAnsi" w:hAnsiTheme="minorHAnsi" w:cstheme="minorHAnsi"/>
              </w:rPr>
              <w:t>Procesos de innovación (procesos, organización, comercialización, creación conjunta e innovación centrada en los usuarios e impulsada por la demanda).</w:t>
            </w:r>
          </w:p>
        </w:tc>
        <w:tc>
          <w:tcPr>
            <w:tcW w:w="1984" w:type="dxa"/>
            <w:tcBorders>
              <w:bottom w:val="single" w:sz="8" w:space="0" w:color="auto"/>
              <w:right w:val="single" w:sz="8" w:space="0" w:color="auto"/>
            </w:tcBorders>
            <w:tcMar>
              <w:top w:w="0" w:type="dxa"/>
              <w:left w:w="108" w:type="dxa"/>
              <w:bottom w:w="0" w:type="dxa"/>
              <w:right w:w="108" w:type="dxa"/>
            </w:tcMar>
            <w:hideMark/>
          </w:tcPr>
          <w:p w:rsidR="00261A78" w:rsidRPr="00261A78" w:rsidRDefault="00261A78" w:rsidP="00894634">
            <w:pPr>
              <w:rPr>
                <w:rFonts w:asciiTheme="minorHAnsi" w:hAnsiTheme="minorHAnsi" w:cstheme="minorHAnsi"/>
              </w:rPr>
            </w:pPr>
            <w:r w:rsidRPr="00261A78">
              <w:rPr>
                <w:rFonts w:asciiTheme="minorHAnsi" w:hAnsiTheme="minorHAnsi" w:cstheme="minorHAnsi"/>
              </w:rPr>
              <w:t> </w:t>
            </w:r>
            <w:r w:rsidR="00894634">
              <w:rPr>
                <w:rFonts w:asciiTheme="minorHAnsi" w:hAnsiTheme="minorHAnsi" w:cstheme="minorHAnsi"/>
              </w:rPr>
              <w:t>100.000,00</w:t>
            </w:r>
          </w:p>
        </w:tc>
      </w:tr>
    </w:tbl>
    <w:p w:rsidR="00261A78" w:rsidRPr="00261A78" w:rsidRDefault="00261A78" w:rsidP="00261A78">
      <w:pPr>
        <w:rPr>
          <w:rFonts w:asciiTheme="minorHAnsi" w:hAnsiTheme="minorHAnsi" w:cstheme="minorHAnsi"/>
        </w:rPr>
      </w:pPr>
      <w:r w:rsidRPr="00261A78">
        <w:rPr>
          <w:rFonts w:asciiTheme="minorHAnsi" w:hAnsiTheme="minorHAnsi" w:cstheme="minorHAnsi"/>
        </w:rPr>
        <w:t> La operación responde a la siguiente información derivada del Programa FEDER Aragón 2021-2027:</w:t>
      </w:r>
    </w:p>
    <w:p w:rsidR="00261A78" w:rsidRPr="00261A78" w:rsidRDefault="00261A78" w:rsidP="00261A78">
      <w:pPr>
        <w:numPr>
          <w:ilvl w:val="0"/>
          <w:numId w:val="2"/>
        </w:numPr>
        <w:spacing w:before="0" w:after="180" w:line="273" w:lineRule="auto"/>
        <w:ind w:left="1440"/>
        <w:rPr>
          <w:rFonts w:asciiTheme="minorHAnsi" w:hAnsiTheme="minorHAnsi" w:cstheme="minorHAnsi"/>
        </w:rPr>
      </w:pPr>
      <w:r w:rsidRPr="00261A78">
        <w:rPr>
          <w:rFonts w:asciiTheme="minorHAnsi" w:hAnsiTheme="minorHAnsi" w:cstheme="minorHAnsi"/>
        </w:rPr>
        <w:t>Categoría de región: Más desarrollada.</w:t>
      </w:r>
    </w:p>
    <w:p w:rsidR="00261A78" w:rsidRPr="00261A78" w:rsidRDefault="00261A78" w:rsidP="00261A78">
      <w:pPr>
        <w:numPr>
          <w:ilvl w:val="0"/>
          <w:numId w:val="2"/>
        </w:numPr>
        <w:spacing w:before="0" w:after="180" w:line="273" w:lineRule="auto"/>
        <w:ind w:left="1434"/>
        <w:rPr>
          <w:rFonts w:asciiTheme="minorHAnsi" w:hAnsiTheme="minorHAnsi" w:cstheme="minorHAnsi"/>
        </w:rPr>
      </w:pPr>
      <w:r w:rsidRPr="00261A78">
        <w:rPr>
          <w:rFonts w:asciiTheme="minorHAnsi" w:hAnsiTheme="minorHAnsi" w:cstheme="minorHAnsi"/>
        </w:rPr>
        <w:t>Ubicación de la operación a nivel NUTS3: Zaragoza/Huesca/Teruel</w:t>
      </w:r>
    </w:p>
    <w:p w:rsidR="00261A78" w:rsidRPr="00261A78" w:rsidRDefault="00261A78" w:rsidP="00261A78">
      <w:pPr>
        <w:numPr>
          <w:ilvl w:val="0"/>
          <w:numId w:val="2"/>
        </w:numPr>
        <w:spacing w:before="0" w:after="180" w:line="273" w:lineRule="auto"/>
        <w:ind w:left="1434"/>
        <w:rPr>
          <w:rFonts w:asciiTheme="minorHAnsi" w:hAnsiTheme="minorHAnsi" w:cstheme="minorHAnsi"/>
        </w:rPr>
      </w:pPr>
      <w:r w:rsidRPr="00261A78">
        <w:rPr>
          <w:rFonts w:asciiTheme="minorHAnsi" w:hAnsiTheme="minorHAnsi" w:cstheme="minorHAnsi"/>
        </w:rPr>
        <w:t>Los códigos relativos a los tipos de intervención y a las distintas dimensiones aplicables a la operación, son los siguientes:</w:t>
      </w:r>
    </w:p>
    <w:p w:rsidR="00261A78" w:rsidRPr="00261A78" w:rsidRDefault="00261A78" w:rsidP="00261A78">
      <w:pPr>
        <w:numPr>
          <w:ilvl w:val="0"/>
          <w:numId w:val="3"/>
        </w:numPr>
        <w:spacing w:before="0" w:after="180" w:line="273" w:lineRule="auto"/>
        <w:ind w:left="2868"/>
        <w:rPr>
          <w:rFonts w:asciiTheme="minorHAnsi" w:hAnsiTheme="minorHAnsi" w:cstheme="minorHAnsi"/>
        </w:rPr>
      </w:pPr>
      <w:r w:rsidRPr="00261A78">
        <w:rPr>
          <w:rFonts w:asciiTheme="minorHAnsi" w:hAnsiTheme="minorHAnsi" w:cstheme="minorHAnsi"/>
        </w:rPr>
        <w:t>dimensión de intervención: 2 y 27.</w:t>
      </w:r>
    </w:p>
    <w:p w:rsidR="00261A78" w:rsidRPr="00261A78" w:rsidRDefault="00261A78" w:rsidP="00261A78">
      <w:pPr>
        <w:numPr>
          <w:ilvl w:val="0"/>
          <w:numId w:val="3"/>
        </w:numPr>
        <w:spacing w:before="0" w:after="180" w:line="273" w:lineRule="auto"/>
        <w:ind w:left="2868"/>
        <w:rPr>
          <w:rFonts w:asciiTheme="minorHAnsi" w:hAnsiTheme="minorHAnsi" w:cstheme="minorHAnsi"/>
        </w:rPr>
      </w:pPr>
      <w:r w:rsidRPr="00261A78">
        <w:rPr>
          <w:rFonts w:asciiTheme="minorHAnsi" w:hAnsiTheme="minorHAnsi" w:cstheme="minorHAnsi"/>
        </w:rPr>
        <w:t>dimensión de la forma de apoyo: 1.</w:t>
      </w:r>
    </w:p>
    <w:p w:rsidR="00261A78" w:rsidRPr="00261A78" w:rsidRDefault="00261A78" w:rsidP="00261A78">
      <w:pPr>
        <w:numPr>
          <w:ilvl w:val="0"/>
          <w:numId w:val="3"/>
        </w:numPr>
        <w:spacing w:before="0" w:after="180" w:line="273" w:lineRule="auto"/>
        <w:ind w:left="2868"/>
        <w:rPr>
          <w:rFonts w:asciiTheme="minorHAnsi" w:hAnsiTheme="minorHAnsi" w:cstheme="minorHAnsi"/>
        </w:rPr>
      </w:pPr>
      <w:r w:rsidRPr="00261A78">
        <w:rPr>
          <w:rFonts w:asciiTheme="minorHAnsi" w:hAnsiTheme="minorHAnsi" w:cstheme="minorHAnsi"/>
        </w:rPr>
        <w:t>mecanismo de intervención territorial y dimensión de interés territorial: 33,</w:t>
      </w:r>
    </w:p>
    <w:p w:rsidR="00261A78" w:rsidRPr="00261A78" w:rsidRDefault="00261A78" w:rsidP="00261A78">
      <w:pPr>
        <w:numPr>
          <w:ilvl w:val="0"/>
          <w:numId w:val="3"/>
        </w:numPr>
        <w:spacing w:before="0" w:after="180" w:line="273" w:lineRule="auto"/>
        <w:ind w:left="2868"/>
        <w:rPr>
          <w:rFonts w:asciiTheme="minorHAnsi" w:hAnsiTheme="minorHAnsi" w:cstheme="minorHAnsi"/>
        </w:rPr>
      </w:pPr>
      <w:r w:rsidRPr="00261A78">
        <w:rPr>
          <w:rFonts w:asciiTheme="minorHAnsi" w:hAnsiTheme="minorHAnsi" w:cstheme="minorHAnsi"/>
        </w:rPr>
        <w:t>dimensión de la actividad económica: 26,</w:t>
      </w:r>
    </w:p>
    <w:p w:rsidR="00261A78" w:rsidRPr="00261A78" w:rsidRDefault="00261A78" w:rsidP="00261A78">
      <w:pPr>
        <w:numPr>
          <w:ilvl w:val="0"/>
          <w:numId w:val="3"/>
        </w:numPr>
        <w:spacing w:before="0" w:after="180" w:line="273" w:lineRule="auto"/>
        <w:ind w:left="2868"/>
        <w:rPr>
          <w:rFonts w:asciiTheme="minorHAnsi" w:hAnsiTheme="minorHAnsi" w:cstheme="minorHAnsi"/>
        </w:rPr>
      </w:pPr>
      <w:r w:rsidRPr="00261A78">
        <w:rPr>
          <w:rFonts w:asciiTheme="minorHAnsi" w:hAnsiTheme="minorHAnsi" w:cstheme="minorHAnsi"/>
        </w:rPr>
        <w:t>seguimiento de género: 2-3, y,</w:t>
      </w:r>
    </w:p>
    <w:p w:rsidR="00261A78" w:rsidRPr="00261A78" w:rsidRDefault="00261A78" w:rsidP="00261A78">
      <w:pPr>
        <w:numPr>
          <w:ilvl w:val="0"/>
          <w:numId w:val="3"/>
        </w:numPr>
        <w:spacing w:before="0" w:after="180" w:line="273" w:lineRule="auto"/>
        <w:ind w:left="2868"/>
        <w:rPr>
          <w:rFonts w:asciiTheme="minorHAnsi" w:hAnsiTheme="minorHAnsi" w:cstheme="minorHAnsi"/>
        </w:rPr>
      </w:pPr>
      <w:r w:rsidRPr="00261A78">
        <w:rPr>
          <w:rFonts w:asciiTheme="minorHAnsi" w:hAnsiTheme="minorHAnsi" w:cstheme="minorHAnsi"/>
        </w:rPr>
        <w:t xml:space="preserve">contribución a estrategias </w:t>
      </w:r>
      <w:proofErr w:type="spellStart"/>
      <w:r w:rsidRPr="00261A78">
        <w:rPr>
          <w:rFonts w:asciiTheme="minorHAnsi" w:hAnsiTheme="minorHAnsi" w:cstheme="minorHAnsi"/>
        </w:rPr>
        <w:t>macrorregionales</w:t>
      </w:r>
      <w:proofErr w:type="spellEnd"/>
      <w:r w:rsidRPr="00261A78">
        <w:rPr>
          <w:rFonts w:asciiTheme="minorHAnsi" w:hAnsiTheme="minorHAnsi" w:cstheme="minorHAnsi"/>
        </w:rPr>
        <w:t xml:space="preserve"> y de cuencas marítimas: 11.</w:t>
      </w:r>
    </w:p>
    <w:p w:rsidR="00261A78" w:rsidRPr="00261A78" w:rsidRDefault="00261A78" w:rsidP="00261A78">
      <w:pPr>
        <w:rPr>
          <w:rFonts w:asciiTheme="minorHAnsi" w:hAnsiTheme="minorHAnsi" w:cstheme="minorHAnsi"/>
        </w:rPr>
      </w:pPr>
      <w:r w:rsidRPr="00261A78">
        <w:rPr>
          <w:rFonts w:asciiTheme="minorHAnsi" w:hAnsiTheme="minorHAnsi" w:cstheme="minorHAnsi"/>
        </w:rPr>
        <w:t>Los indicadores de realización que se prevén lograr con la ejecución del tipo de Acción AP01 son los siguientes:</w:t>
      </w:r>
    </w:p>
    <w:tbl>
      <w:tblPr>
        <w:tblW w:w="9067" w:type="dxa"/>
        <w:tblCellMar>
          <w:top w:w="15" w:type="dxa"/>
          <w:left w:w="15" w:type="dxa"/>
          <w:bottom w:w="15" w:type="dxa"/>
          <w:right w:w="15" w:type="dxa"/>
        </w:tblCellMar>
        <w:tblLook w:val="04A0" w:firstRow="1" w:lastRow="0" w:firstColumn="1" w:lastColumn="0" w:noHBand="0" w:noVBand="1"/>
      </w:tblPr>
      <w:tblGrid>
        <w:gridCol w:w="1413"/>
        <w:gridCol w:w="4491"/>
        <w:gridCol w:w="1081"/>
        <w:gridCol w:w="2082"/>
      </w:tblGrid>
      <w:tr w:rsidR="00261A78" w:rsidRPr="00261A78" w:rsidTr="00F72BC0">
        <w:tc>
          <w:tcPr>
            <w:tcW w:w="1413" w:type="dxa"/>
            <w:tcBorders>
              <w:top w:val="single" w:sz="8" w:space="0" w:color="auto"/>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261A78" w:rsidRPr="00261A78" w:rsidRDefault="00261A78" w:rsidP="00F72BC0">
            <w:pPr>
              <w:jc w:val="center"/>
              <w:rPr>
                <w:rFonts w:asciiTheme="minorHAnsi" w:hAnsiTheme="minorHAnsi" w:cstheme="minorHAnsi"/>
              </w:rPr>
            </w:pPr>
            <w:r w:rsidRPr="00261A78">
              <w:rPr>
                <w:rFonts w:asciiTheme="minorHAnsi" w:hAnsiTheme="minorHAnsi" w:cstheme="minorHAnsi"/>
                <w:b/>
                <w:bCs/>
              </w:rPr>
              <w:t>Código</w:t>
            </w:r>
          </w:p>
        </w:tc>
        <w:tc>
          <w:tcPr>
            <w:tcW w:w="4491" w:type="dxa"/>
            <w:tcBorders>
              <w:top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261A78" w:rsidRPr="00261A78" w:rsidRDefault="00261A78" w:rsidP="00F72BC0">
            <w:pPr>
              <w:jc w:val="center"/>
              <w:rPr>
                <w:rFonts w:asciiTheme="minorHAnsi" w:hAnsiTheme="minorHAnsi" w:cstheme="minorHAnsi"/>
              </w:rPr>
            </w:pPr>
            <w:r w:rsidRPr="00261A78">
              <w:rPr>
                <w:rFonts w:asciiTheme="minorHAnsi" w:hAnsiTheme="minorHAnsi" w:cstheme="minorHAnsi"/>
                <w:b/>
                <w:bCs/>
              </w:rPr>
              <w:t>Nombre</w:t>
            </w:r>
          </w:p>
        </w:tc>
        <w:tc>
          <w:tcPr>
            <w:tcW w:w="1081" w:type="dxa"/>
            <w:tcBorders>
              <w:top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261A78" w:rsidRPr="00261A78" w:rsidRDefault="00261A78" w:rsidP="00F72BC0">
            <w:pPr>
              <w:jc w:val="center"/>
              <w:rPr>
                <w:rFonts w:asciiTheme="minorHAnsi" w:hAnsiTheme="minorHAnsi" w:cstheme="minorHAnsi"/>
              </w:rPr>
            </w:pPr>
            <w:r w:rsidRPr="00261A78">
              <w:rPr>
                <w:rFonts w:asciiTheme="minorHAnsi" w:hAnsiTheme="minorHAnsi" w:cstheme="minorHAnsi"/>
                <w:b/>
                <w:bCs/>
              </w:rPr>
              <w:t>Unidad medida</w:t>
            </w:r>
          </w:p>
        </w:tc>
        <w:tc>
          <w:tcPr>
            <w:tcW w:w="2082" w:type="dxa"/>
            <w:tcBorders>
              <w:top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261A78" w:rsidRPr="00261A78" w:rsidRDefault="00261A78" w:rsidP="00F72BC0">
            <w:pPr>
              <w:jc w:val="center"/>
              <w:rPr>
                <w:rFonts w:asciiTheme="minorHAnsi" w:hAnsiTheme="minorHAnsi" w:cstheme="minorHAnsi"/>
              </w:rPr>
            </w:pPr>
            <w:r w:rsidRPr="00261A78">
              <w:rPr>
                <w:rFonts w:asciiTheme="minorHAnsi" w:hAnsiTheme="minorHAnsi" w:cstheme="minorHAnsi"/>
                <w:b/>
                <w:bCs/>
              </w:rPr>
              <w:t>Valor previsto a 2029</w:t>
            </w:r>
          </w:p>
        </w:tc>
      </w:tr>
      <w:tr w:rsidR="00261A78" w:rsidRPr="00261A78" w:rsidTr="00F72BC0">
        <w:tc>
          <w:tcPr>
            <w:tcW w:w="1413" w:type="dxa"/>
            <w:tcBorders>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261A78" w:rsidRPr="00261A78" w:rsidRDefault="00261A78" w:rsidP="00F72BC0">
            <w:pPr>
              <w:rPr>
                <w:rFonts w:asciiTheme="minorHAnsi" w:hAnsiTheme="minorHAnsi" w:cstheme="minorHAnsi"/>
              </w:rPr>
            </w:pPr>
            <w:r w:rsidRPr="00261A78">
              <w:rPr>
                <w:rFonts w:asciiTheme="minorHAnsi" w:hAnsiTheme="minorHAnsi" w:cstheme="minorHAnsi"/>
              </w:rPr>
              <w:t>RCO01</w:t>
            </w:r>
          </w:p>
        </w:tc>
        <w:tc>
          <w:tcPr>
            <w:tcW w:w="4491" w:type="dxa"/>
            <w:tcBorders>
              <w:bottom w:val="single" w:sz="8" w:space="0" w:color="auto"/>
              <w:right w:val="single" w:sz="8" w:space="0" w:color="auto"/>
            </w:tcBorders>
            <w:shd w:val="clear" w:color="auto" w:fill="auto"/>
            <w:tcMar>
              <w:top w:w="0" w:type="dxa"/>
              <w:left w:w="108" w:type="dxa"/>
              <w:bottom w:w="0" w:type="dxa"/>
              <w:right w:w="108" w:type="dxa"/>
            </w:tcMar>
            <w:vAlign w:val="center"/>
            <w:hideMark/>
          </w:tcPr>
          <w:p w:rsidR="00261A78" w:rsidRPr="00261A78" w:rsidRDefault="00261A78" w:rsidP="00F72BC0">
            <w:pPr>
              <w:rPr>
                <w:rFonts w:asciiTheme="minorHAnsi" w:hAnsiTheme="minorHAnsi" w:cstheme="minorHAnsi"/>
              </w:rPr>
            </w:pPr>
            <w:r w:rsidRPr="00261A78">
              <w:rPr>
                <w:rFonts w:asciiTheme="minorHAnsi" w:hAnsiTheme="minorHAnsi" w:cstheme="minorHAnsi"/>
              </w:rPr>
              <w:t>Empresas apoyadas</w:t>
            </w:r>
          </w:p>
        </w:tc>
        <w:tc>
          <w:tcPr>
            <w:tcW w:w="1081" w:type="dxa"/>
            <w:tcBorders>
              <w:bottom w:val="single" w:sz="8" w:space="0" w:color="auto"/>
              <w:right w:val="single" w:sz="8" w:space="0" w:color="auto"/>
            </w:tcBorders>
            <w:shd w:val="clear" w:color="auto" w:fill="auto"/>
            <w:tcMar>
              <w:top w:w="0" w:type="dxa"/>
              <w:left w:w="108" w:type="dxa"/>
              <w:bottom w:w="0" w:type="dxa"/>
              <w:right w:w="108" w:type="dxa"/>
            </w:tcMar>
            <w:vAlign w:val="center"/>
            <w:hideMark/>
          </w:tcPr>
          <w:p w:rsidR="00261A78" w:rsidRPr="00261A78" w:rsidRDefault="00261A78" w:rsidP="00F72BC0">
            <w:pPr>
              <w:rPr>
                <w:rFonts w:asciiTheme="minorHAnsi" w:hAnsiTheme="minorHAnsi" w:cstheme="minorHAnsi"/>
              </w:rPr>
            </w:pPr>
            <w:r w:rsidRPr="00261A78">
              <w:rPr>
                <w:rFonts w:asciiTheme="minorHAnsi" w:hAnsiTheme="minorHAnsi" w:cstheme="minorHAnsi"/>
              </w:rPr>
              <w:t>Empresas</w:t>
            </w:r>
          </w:p>
        </w:tc>
        <w:tc>
          <w:tcPr>
            <w:tcW w:w="2082" w:type="dxa"/>
            <w:tcBorders>
              <w:bottom w:val="single" w:sz="8" w:space="0" w:color="auto"/>
              <w:right w:val="single" w:sz="8" w:space="0" w:color="auto"/>
            </w:tcBorders>
            <w:shd w:val="clear" w:color="auto" w:fill="auto"/>
            <w:tcMar>
              <w:top w:w="0" w:type="dxa"/>
              <w:left w:w="108" w:type="dxa"/>
              <w:bottom w:w="0" w:type="dxa"/>
              <w:right w:w="108" w:type="dxa"/>
            </w:tcMar>
            <w:vAlign w:val="center"/>
            <w:hideMark/>
          </w:tcPr>
          <w:p w:rsidR="00261A78" w:rsidRPr="00261A78" w:rsidRDefault="00261A78" w:rsidP="00F72BC0">
            <w:pPr>
              <w:jc w:val="center"/>
              <w:rPr>
                <w:rFonts w:asciiTheme="minorHAnsi" w:hAnsiTheme="minorHAnsi" w:cstheme="minorHAnsi"/>
              </w:rPr>
            </w:pPr>
            <w:r w:rsidRPr="00261A78">
              <w:rPr>
                <w:rFonts w:asciiTheme="minorHAnsi" w:hAnsiTheme="minorHAnsi" w:cstheme="minorHAnsi"/>
              </w:rPr>
              <w:t>545</w:t>
            </w:r>
          </w:p>
        </w:tc>
      </w:tr>
      <w:tr w:rsidR="00261A78" w:rsidRPr="00261A78" w:rsidTr="00F72BC0">
        <w:tc>
          <w:tcPr>
            <w:tcW w:w="1413" w:type="dxa"/>
            <w:tcBorders>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261A78" w:rsidRPr="00261A78" w:rsidRDefault="00261A78" w:rsidP="00F72BC0">
            <w:pPr>
              <w:rPr>
                <w:rFonts w:asciiTheme="minorHAnsi" w:hAnsiTheme="minorHAnsi" w:cstheme="minorHAnsi"/>
              </w:rPr>
            </w:pPr>
          </w:p>
        </w:tc>
        <w:tc>
          <w:tcPr>
            <w:tcW w:w="4491" w:type="dxa"/>
            <w:tcBorders>
              <w:bottom w:val="single" w:sz="8" w:space="0" w:color="auto"/>
              <w:right w:val="single" w:sz="8" w:space="0" w:color="auto"/>
            </w:tcBorders>
            <w:shd w:val="clear" w:color="auto" w:fill="auto"/>
            <w:tcMar>
              <w:top w:w="0" w:type="dxa"/>
              <w:left w:w="108" w:type="dxa"/>
              <w:bottom w:w="0" w:type="dxa"/>
              <w:right w:w="108" w:type="dxa"/>
            </w:tcMar>
            <w:vAlign w:val="center"/>
            <w:hideMark/>
          </w:tcPr>
          <w:p w:rsidR="00261A78" w:rsidRPr="00261A78" w:rsidRDefault="00261A78" w:rsidP="00F72BC0">
            <w:pPr>
              <w:rPr>
                <w:rFonts w:asciiTheme="minorHAnsi" w:hAnsiTheme="minorHAnsi" w:cstheme="minorHAnsi"/>
              </w:rPr>
            </w:pPr>
          </w:p>
        </w:tc>
        <w:tc>
          <w:tcPr>
            <w:tcW w:w="1081" w:type="dxa"/>
            <w:tcBorders>
              <w:bottom w:val="single" w:sz="8" w:space="0" w:color="auto"/>
              <w:right w:val="single" w:sz="8" w:space="0" w:color="auto"/>
            </w:tcBorders>
            <w:shd w:val="clear" w:color="auto" w:fill="auto"/>
            <w:tcMar>
              <w:top w:w="0" w:type="dxa"/>
              <w:left w:w="108" w:type="dxa"/>
              <w:bottom w:w="0" w:type="dxa"/>
              <w:right w:w="108" w:type="dxa"/>
            </w:tcMar>
            <w:vAlign w:val="center"/>
            <w:hideMark/>
          </w:tcPr>
          <w:p w:rsidR="00261A78" w:rsidRPr="00261A78" w:rsidRDefault="00261A78" w:rsidP="00F72BC0">
            <w:pPr>
              <w:rPr>
                <w:rFonts w:asciiTheme="minorHAnsi" w:hAnsiTheme="minorHAnsi" w:cstheme="minorHAnsi"/>
              </w:rPr>
            </w:pPr>
          </w:p>
        </w:tc>
        <w:tc>
          <w:tcPr>
            <w:tcW w:w="2082" w:type="dxa"/>
            <w:tcBorders>
              <w:bottom w:val="single" w:sz="8" w:space="0" w:color="auto"/>
              <w:right w:val="single" w:sz="8" w:space="0" w:color="auto"/>
            </w:tcBorders>
            <w:shd w:val="clear" w:color="auto" w:fill="auto"/>
            <w:tcMar>
              <w:top w:w="0" w:type="dxa"/>
              <w:left w:w="108" w:type="dxa"/>
              <w:bottom w:w="0" w:type="dxa"/>
              <w:right w:w="108" w:type="dxa"/>
            </w:tcMar>
            <w:vAlign w:val="center"/>
            <w:hideMark/>
          </w:tcPr>
          <w:p w:rsidR="00261A78" w:rsidRPr="00261A78" w:rsidRDefault="00261A78" w:rsidP="00F72BC0">
            <w:pPr>
              <w:rPr>
                <w:rFonts w:asciiTheme="minorHAnsi" w:hAnsiTheme="minorHAnsi" w:cstheme="minorHAnsi"/>
              </w:rPr>
            </w:pPr>
          </w:p>
        </w:tc>
      </w:tr>
      <w:tr w:rsidR="00261A78" w:rsidRPr="00261A78" w:rsidTr="00F72BC0">
        <w:tc>
          <w:tcPr>
            <w:tcW w:w="1413" w:type="dxa"/>
            <w:tcBorders>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261A78" w:rsidRPr="00261A78" w:rsidRDefault="00261A78" w:rsidP="00F72BC0">
            <w:pPr>
              <w:rPr>
                <w:rFonts w:asciiTheme="minorHAnsi" w:hAnsiTheme="minorHAnsi" w:cstheme="minorHAnsi"/>
              </w:rPr>
            </w:pPr>
          </w:p>
        </w:tc>
        <w:tc>
          <w:tcPr>
            <w:tcW w:w="4491" w:type="dxa"/>
            <w:tcBorders>
              <w:bottom w:val="single" w:sz="8" w:space="0" w:color="auto"/>
              <w:right w:val="single" w:sz="8" w:space="0" w:color="auto"/>
            </w:tcBorders>
            <w:shd w:val="clear" w:color="auto" w:fill="auto"/>
            <w:tcMar>
              <w:top w:w="0" w:type="dxa"/>
              <w:left w:w="108" w:type="dxa"/>
              <w:bottom w:w="0" w:type="dxa"/>
              <w:right w:w="108" w:type="dxa"/>
            </w:tcMar>
            <w:vAlign w:val="center"/>
            <w:hideMark/>
          </w:tcPr>
          <w:p w:rsidR="00261A78" w:rsidRPr="00261A78" w:rsidRDefault="00261A78" w:rsidP="00F72BC0">
            <w:pPr>
              <w:rPr>
                <w:rFonts w:asciiTheme="minorHAnsi" w:hAnsiTheme="minorHAnsi" w:cstheme="minorHAnsi"/>
              </w:rPr>
            </w:pPr>
          </w:p>
        </w:tc>
        <w:tc>
          <w:tcPr>
            <w:tcW w:w="1081" w:type="dxa"/>
            <w:tcBorders>
              <w:bottom w:val="single" w:sz="8" w:space="0" w:color="auto"/>
              <w:right w:val="single" w:sz="8" w:space="0" w:color="auto"/>
            </w:tcBorders>
            <w:shd w:val="clear" w:color="auto" w:fill="auto"/>
            <w:tcMar>
              <w:top w:w="0" w:type="dxa"/>
              <w:left w:w="108" w:type="dxa"/>
              <w:bottom w:w="0" w:type="dxa"/>
              <w:right w:w="108" w:type="dxa"/>
            </w:tcMar>
            <w:vAlign w:val="center"/>
            <w:hideMark/>
          </w:tcPr>
          <w:p w:rsidR="00261A78" w:rsidRPr="00261A78" w:rsidRDefault="00261A78" w:rsidP="00F72BC0">
            <w:pPr>
              <w:rPr>
                <w:rFonts w:asciiTheme="minorHAnsi" w:hAnsiTheme="minorHAnsi" w:cstheme="minorHAnsi"/>
              </w:rPr>
            </w:pPr>
          </w:p>
        </w:tc>
        <w:tc>
          <w:tcPr>
            <w:tcW w:w="2082" w:type="dxa"/>
            <w:tcBorders>
              <w:bottom w:val="single" w:sz="8" w:space="0" w:color="auto"/>
              <w:right w:val="single" w:sz="8" w:space="0" w:color="auto"/>
            </w:tcBorders>
            <w:shd w:val="clear" w:color="auto" w:fill="auto"/>
            <w:tcMar>
              <w:top w:w="0" w:type="dxa"/>
              <w:left w:w="108" w:type="dxa"/>
              <w:bottom w:w="0" w:type="dxa"/>
              <w:right w:w="108" w:type="dxa"/>
            </w:tcMar>
            <w:vAlign w:val="center"/>
            <w:hideMark/>
          </w:tcPr>
          <w:p w:rsidR="00261A78" w:rsidRPr="00261A78" w:rsidRDefault="00261A78" w:rsidP="00F72BC0">
            <w:pPr>
              <w:rPr>
                <w:rFonts w:asciiTheme="minorHAnsi" w:hAnsiTheme="minorHAnsi" w:cstheme="minorHAnsi"/>
              </w:rPr>
            </w:pPr>
          </w:p>
        </w:tc>
      </w:tr>
    </w:tbl>
    <w:p w:rsidR="00261A78" w:rsidRPr="00261A78" w:rsidRDefault="00261A78" w:rsidP="00261A78">
      <w:pPr>
        <w:rPr>
          <w:rFonts w:asciiTheme="minorHAnsi" w:hAnsiTheme="minorHAnsi" w:cstheme="minorHAnsi"/>
        </w:rPr>
      </w:pPr>
      <w:r w:rsidRPr="00261A78">
        <w:rPr>
          <w:rFonts w:asciiTheme="minorHAnsi" w:hAnsiTheme="minorHAnsi" w:cstheme="minorHAnsi"/>
        </w:rPr>
        <w:t> </w:t>
      </w:r>
    </w:p>
    <w:p w:rsidR="00261A78" w:rsidRPr="00261A78" w:rsidRDefault="00261A78" w:rsidP="00261A78">
      <w:pPr>
        <w:rPr>
          <w:rFonts w:asciiTheme="minorHAnsi" w:hAnsiTheme="minorHAnsi" w:cstheme="minorHAnsi"/>
        </w:rPr>
      </w:pPr>
      <w:r w:rsidRPr="00261A78">
        <w:rPr>
          <w:rFonts w:asciiTheme="minorHAnsi" w:hAnsiTheme="minorHAnsi" w:cstheme="minorHAnsi"/>
        </w:rPr>
        <w:t> Los indicadores de resultado que se prevén lograr con la ejecución de la operación son los siguientes:</w:t>
      </w:r>
    </w:p>
    <w:tbl>
      <w:tblPr>
        <w:tblW w:w="9067" w:type="dxa"/>
        <w:tblCellMar>
          <w:top w:w="15" w:type="dxa"/>
          <w:left w:w="15" w:type="dxa"/>
          <w:bottom w:w="15" w:type="dxa"/>
          <w:right w:w="15" w:type="dxa"/>
        </w:tblCellMar>
        <w:tblLook w:val="04A0" w:firstRow="1" w:lastRow="0" w:firstColumn="1" w:lastColumn="0" w:noHBand="0" w:noVBand="1"/>
      </w:tblPr>
      <w:tblGrid>
        <w:gridCol w:w="1072"/>
        <w:gridCol w:w="4959"/>
        <w:gridCol w:w="910"/>
        <w:gridCol w:w="2126"/>
      </w:tblGrid>
      <w:tr w:rsidR="00261A78" w:rsidRPr="00261A78" w:rsidTr="00F72BC0">
        <w:tc>
          <w:tcPr>
            <w:tcW w:w="107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261A78" w:rsidRPr="00261A78" w:rsidRDefault="00261A78" w:rsidP="00F72BC0">
            <w:pPr>
              <w:jc w:val="center"/>
              <w:rPr>
                <w:rFonts w:asciiTheme="minorHAnsi" w:hAnsiTheme="minorHAnsi" w:cstheme="minorHAnsi"/>
              </w:rPr>
            </w:pPr>
            <w:r w:rsidRPr="00261A78">
              <w:rPr>
                <w:rFonts w:asciiTheme="minorHAnsi" w:hAnsiTheme="minorHAnsi" w:cstheme="minorHAnsi"/>
                <w:b/>
                <w:bCs/>
              </w:rPr>
              <w:t>Código</w:t>
            </w:r>
          </w:p>
        </w:tc>
        <w:tc>
          <w:tcPr>
            <w:tcW w:w="4959" w:type="dxa"/>
            <w:tcBorders>
              <w:top w:val="single" w:sz="8" w:space="0" w:color="auto"/>
              <w:bottom w:val="single" w:sz="8" w:space="0" w:color="auto"/>
              <w:right w:val="single" w:sz="8" w:space="0" w:color="auto"/>
            </w:tcBorders>
            <w:tcMar>
              <w:top w:w="0" w:type="dxa"/>
              <w:left w:w="108" w:type="dxa"/>
              <w:bottom w:w="0" w:type="dxa"/>
              <w:right w:w="108" w:type="dxa"/>
            </w:tcMar>
            <w:hideMark/>
          </w:tcPr>
          <w:p w:rsidR="00261A78" w:rsidRPr="00261A78" w:rsidRDefault="00261A78" w:rsidP="00F72BC0">
            <w:pPr>
              <w:jc w:val="center"/>
              <w:rPr>
                <w:rFonts w:asciiTheme="minorHAnsi" w:hAnsiTheme="minorHAnsi" w:cstheme="minorHAnsi"/>
              </w:rPr>
            </w:pPr>
            <w:r w:rsidRPr="00261A78">
              <w:rPr>
                <w:rFonts w:asciiTheme="minorHAnsi" w:hAnsiTheme="minorHAnsi" w:cstheme="minorHAnsi"/>
                <w:b/>
                <w:bCs/>
              </w:rPr>
              <w:t>Nombre</w:t>
            </w:r>
          </w:p>
        </w:tc>
        <w:tc>
          <w:tcPr>
            <w:tcW w:w="910" w:type="dxa"/>
            <w:tcBorders>
              <w:top w:val="single" w:sz="8" w:space="0" w:color="auto"/>
              <w:bottom w:val="single" w:sz="8" w:space="0" w:color="auto"/>
              <w:right w:val="single" w:sz="8" w:space="0" w:color="auto"/>
            </w:tcBorders>
            <w:tcMar>
              <w:top w:w="0" w:type="dxa"/>
              <w:left w:w="108" w:type="dxa"/>
              <w:bottom w:w="0" w:type="dxa"/>
              <w:right w:w="108" w:type="dxa"/>
            </w:tcMar>
            <w:hideMark/>
          </w:tcPr>
          <w:p w:rsidR="00261A78" w:rsidRPr="00261A78" w:rsidRDefault="00261A78" w:rsidP="00F72BC0">
            <w:pPr>
              <w:jc w:val="center"/>
              <w:rPr>
                <w:rFonts w:asciiTheme="minorHAnsi" w:hAnsiTheme="minorHAnsi" w:cstheme="minorHAnsi"/>
              </w:rPr>
            </w:pPr>
            <w:r w:rsidRPr="00261A78">
              <w:rPr>
                <w:rFonts w:asciiTheme="minorHAnsi" w:hAnsiTheme="minorHAnsi" w:cstheme="minorHAnsi"/>
                <w:b/>
                <w:bCs/>
              </w:rPr>
              <w:t>Unidad medida</w:t>
            </w:r>
          </w:p>
        </w:tc>
        <w:tc>
          <w:tcPr>
            <w:tcW w:w="2126" w:type="dxa"/>
            <w:tcBorders>
              <w:top w:val="single" w:sz="8" w:space="0" w:color="auto"/>
              <w:bottom w:val="single" w:sz="8" w:space="0" w:color="auto"/>
              <w:right w:val="single" w:sz="8" w:space="0" w:color="auto"/>
            </w:tcBorders>
            <w:tcMar>
              <w:top w:w="0" w:type="dxa"/>
              <w:left w:w="108" w:type="dxa"/>
              <w:bottom w:w="0" w:type="dxa"/>
              <w:right w:w="108" w:type="dxa"/>
            </w:tcMar>
            <w:hideMark/>
          </w:tcPr>
          <w:p w:rsidR="00261A78" w:rsidRPr="00261A78" w:rsidRDefault="00261A78" w:rsidP="00F72BC0">
            <w:pPr>
              <w:jc w:val="center"/>
              <w:rPr>
                <w:rFonts w:asciiTheme="minorHAnsi" w:hAnsiTheme="minorHAnsi" w:cstheme="minorHAnsi"/>
              </w:rPr>
            </w:pPr>
            <w:r w:rsidRPr="00261A78">
              <w:rPr>
                <w:rFonts w:asciiTheme="minorHAnsi" w:hAnsiTheme="minorHAnsi" w:cstheme="minorHAnsi"/>
                <w:b/>
                <w:bCs/>
              </w:rPr>
              <w:t>Valor previsto a 2029</w:t>
            </w:r>
          </w:p>
        </w:tc>
      </w:tr>
      <w:tr w:rsidR="00261A78" w:rsidRPr="00261A78" w:rsidTr="00F72BC0">
        <w:tc>
          <w:tcPr>
            <w:tcW w:w="1072" w:type="dxa"/>
            <w:tcBorders>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261A78" w:rsidRPr="00261A78" w:rsidRDefault="00261A78" w:rsidP="00F72BC0">
            <w:pPr>
              <w:rPr>
                <w:rFonts w:asciiTheme="minorHAnsi" w:hAnsiTheme="minorHAnsi" w:cstheme="minorHAnsi"/>
              </w:rPr>
            </w:pPr>
            <w:r w:rsidRPr="00261A78">
              <w:rPr>
                <w:rFonts w:asciiTheme="minorHAnsi" w:hAnsiTheme="minorHAnsi" w:cstheme="minorHAnsi"/>
              </w:rPr>
              <w:t>RCR01</w:t>
            </w:r>
          </w:p>
        </w:tc>
        <w:tc>
          <w:tcPr>
            <w:tcW w:w="4959" w:type="dxa"/>
            <w:tcBorders>
              <w:bottom w:val="single" w:sz="8" w:space="0" w:color="auto"/>
              <w:right w:val="single" w:sz="8" w:space="0" w:color="auto"/>
            </w:tcBorders>
            <w:tcMar>
              <w:top w:w="0" w:type="dxa"/>
              <w:left w:w="108" w:type="dxa"/>
              <w:bottom w:w="0" w:type="dxa"/>
              <w:right w:w="108" w:type="dxa"/>
            </w:tcMar>
            <w:vAlign w:val="center"/>
            <w:hideMark/>
          </w:tcPr>
          <w:p w:rsidR="00261A78" w:rsidRPr="00261A78" w:rsidRDefault="00261A78" w:rsidP="00F72BC0">
            <w:pPr>
              <w:rPr>
                <w:rFonts w:asciiTheme="minorHAnsi" w:hAnsiTheme="minorHAnsi" w:cstheme="minorHAnsi"/>
              </w:rPr>
            </w:pPr>
            <w:r w:rsidRPr="00261A78">
              <w:rPr>
                <w:rFonts w:asciiTheme="minorHAnsi" w:hAnsiTheme="minorHAnsi" w:cstheme="minorHAnsi"/>
              </w:rPr>
              <w:t xml:space="preserve">Puestos de </w:t>
            </w:r>
            <w:bookmarkStart w:id="0" w:name="_GoBack"/>
            <w:bookmarkEnd w:id="0"/>
            <w:r w:rsidRPr="00261A78">
              <w:rPr>
                <w:rFonts w:asciiTheme="minorHAnsi" w:hAnsiTheme="minorHAnsi" w:cstheme="minorHAnsi"/>
              </w:rPr>
              <w:t>trabajo creados en entidades apoyadas</w:t>
            </w:r>
          </w:p>
        </w:tc>
        <w:tc>
          <w:tcPr>
            <w:tcW w:w="910" w:type="dxa"/>
            <w:tcBorders>
              <w:bottom w:val="single" w:sz="8" w:space="0" w:color="auto"/>
              <w:right w:val="single" w:sz="8" w:space="0" w:color="auto"/>
            </w:tcBorders>
            <w:tcMar>
              <w:top w:w="0" w:type="dxa"/>
              <w:left w:w="108" w:type="dxa"/>
              <w:bottom w:w="0" w:type="dxa"/>
              <w:right w:w="108" w:type="dxa"/>
            </w:tcMar>
            <w:vAlign w:val="center"/>
            <w:hideMark/>
          </w:tcPr>
          <w:p w:rsidR="00261A78" w:rsidRPr="00261A78" w:rsidRDefault="00261A78" w:rsidP="00F72BC0">
            <w:pPr>
              <w:jc w:val="center"/>
              <w:rPr>
                <w:rFonts w:asciiTheme="minorHAnsi" w:hAnsiTheme="minorHAnsi" w:cstheme="minorHAnsi"/>
              </w:rPr>
            </w:pPr>
            <w:r w:rsidRPr="00261A78">
              <w:rPr>
                <w:rFonts w:asciiTheme="minorHAnsi" w:hAnsiTheme="minorHAnsi" w:cstheme="minorHAnsi"/>
              </w:rPr>
              <w:t>ETC</w:t>
            </w:r>
          </w:p>
          <w:p w:rsidR="00261A78" w:rsidRPr="00261A78" w:rsidRDefault="00261A78" w:rsidP="00F72BC0">
            <w:pPr>
              <w:jc w:val="center"/>
              <w:rPr>
                <w:rFonts w:asciiTheme="minorHAnsi" w:hAnsiTheme="minorHAnsi" w:cstheme="minorHAnsi"/>
              </w:rPr>
            </w:pPr>
            <w:r w:rsidRPr="00261A78">
              <w:rPr>
                <w:rFonts w:asciiTheme="minorHAnsi" w:hAnsiTheme="minorHAnsi" w:cstheme="minorHAnsi"/>
              </w:rPr>
              <w:t>anual</w:t>
            </w:r>
          </w:p>
        </w:tc>
        <w:tc>
          <w:tcPr>
            <w:tcW w:w="2126" w:type="dxa"/>
            <w:tcBorders>
              <w:bottom w:val="single" w:sz="8" w:space="0" w:color="auto"/>
              <w:right w:val="single" w:sz="8" w:space="0" w:color="auto"/>
            </w:tcBorders>
            <w:tcMar>
              <w:top w:w="0" w:type="dxa"/>
              <w:left w:w="108" w:type="dxa"/>
              <w:bottom w:w="0" w:type="dxa"/>
              <w:right w:w="108" w:type="dxa"/>
            </w:tcMar>
            <w:vAlign w:val="center"/>
            <w:hideMark/>
          </w:tcPr>
          <w:p w:rsidR="00261A78" w:rsidRPr="00261A78" w:rsidRDefault="00261A78" w:rsidP="00F72BC0">
            <w:pPr>
              <w:jc w:val="center"/>
              <w:rPr>
                <w:rFonts w:asciiTheme="minorHAnsi" w:hAnsiTheme="minorHAnsi" w:cstheme="minorHAnsi"/>
              </w:rPr>
            </w:pPr>
            <w:r w:rsidRPr="00261A78">
              <w:rPr>
                <w:rFonts w:asciiTheme="minorHAnsi" w:hAnsiTheme="minorHAnsi" w:cstheme="minorHAnsi"/>
              </w:rPr>
              <w:t>750</w:t>
            </w:r>
          </w:p>
        </w:tc>
      </w:tr>
    </w:tbl>
    <w:p w:rsidR="00261A78" w:rsidRPr="00261A78" w:rsidRDefault="00261A78" w:rsidP="00261A78">
      <w:pPr>
        <w:rPr>
          <w:rFonts w:asciiTheme="minorHAnsi" w:hAnsiTheme="minorHAnsi" w:cstheme="minorHAnsi"/>
        </w:rPr>
      </w:pPr>
      <w:r w:rsidRPr="00261A78">
        <w:rPr>
          <w:rFonts w:asciiTheme="minorHAnsi" w:hAnsiTheme="minorHAnsi" w:cstheme="minorHAnsi"/>
        </w:rPr>
        <w:t> </w:t>
      </w:r>
    </w:p>
    <w:p w:rsidR="00261A78" w:rsidRPr="00261A78" w:rsidRDefault="00261A78" w:rsidP="00261A78">
      <w:pPr>
        <w:rPr>
          <w:rFonts w:asciiTheme="minorHAnsi" w:hAnsiTheme="minorHAnsi" w:cstheme="minorHAnsi"/>
        </w:rPr>
      </w:pPr>
      <w:r w:rsidRPr="00261A78">
        <w:rPr>
          <w:rFonts w:asciiTheme="minorHAnsi" w:hAnsiTheme="minorHAnsi" w:cstheme="minorHAnsi"/>
          <w:b/>
          <w:bCs/>
        </w:rPr>
        <w:t>CONDICIONES DE LA AYUDA Y OBLIGACIONES DE LOS BENEFICIARIOS</w:t>
      </w:r>
    </w:p>
    <w:p w:rsidR="00261A78" w:rsidRPr="00261A78" w:rsidRDefault="00261A78" w:rsidP="00261A78">
      <w:pPr>
        <w:rPr>
          <w:rFonts w:asciiTheme="minorHAnsi" w:hAnsiTheme="minorHAnsi" w:cstheme="minorHAnsi"/>
        </w:rPr>
      </w:pPr>
      <w:r w:rsidRPr="00261A78">
        <w:rPr>
          <w:rFonts w:asciiTheme="minorHAnsi" w:hAnsiTheme="minorHAnsi" w:cstheme="minorHAnsi"/>
        </w:rPr>
        <w:t xml:space="preserve">1. Se compromete a participar de forma activa en el desarrollo de las Ayudas para el fomento de inversión de </w:t>
      </w:r>
      <w:proofErr w:type="spellStart"/>
      <w:r w:rsidRPr="00261A78">
        <w:rPr>
          <w:rFonts w:asciiTheme="minorHAnsi" w:hAnsiTheme="minorHAnsi" w:cstheme="minorHAnsi"/>
        </w:rPr>
        <w:t>I+D+i</w:t>
      </w:r>
      <w:proofErr w:type="spellEnd"/>
      <w:r w:rsidRPr="00261A78">
        <w:rPr>
          <w:rFonts w:asciiTheme="minorHAnsi" w:hAnsiTheme="minorHAnsi" w:cstheme="minorHAnsi"/>
        </w:rPr>
        <w:t xml:space="preserve"> en el tejido productivo en Aragón, tal cual se describe en la Convocatoria y en la Resolución de la Dirección General de Promoción Industrial e Innovación.</w:t>
      </w:r>
    </w:p>
    <w:p w:rsidR="00261A78" w:rsidRPr="00261A78" w:rsidRDefault="00261A78" w:rsidP="00261A78">
      <w:pPr>
        <w:rPr>
          <w:rFonts w:asciiTheme="minorHAnsi" w:hAnsiTheme="minorHAnsi" w:cstheme="minorHAnsi"/>
        </w:rPr>
      </w:pPr>
      <w:r w:rsidRPr="00261A78">
        <w:rPr>
          <w:rFonts w:asciiTheme="minorHAnsi" w:hAnsiTheme="minorHAnsi" w:cstheme="minorHAnsi"/>
        </w:rPr>
        <w:t xml:space="preserve">2. El período para ejecutar el proyecto subvencionado será en comprendido entre el día 16 de noviembre de 2025 y el día 15 de noviembre de 2026 ambos inclusive. No obstante, tanto las facturas como los justificantes de pago de dicho proyecto deberán haberse realizado entre el día 16 de noviembre de 2025 y el día 15 de noviembre de 2026 ambos inclusive </w:t>
      </w:r>
    </w:p>
    <w:p w:rsidR="00261A78" w:rsidRPr="00261A78" w:rsidRDefault="00261A78" w:rsidP="00261A78">
      <w:pPr>
        <w:rPr>
          <w:rFonts w:asciiTheme="minorHAnsi" w:hAnsiTheme="minorHAnsi" w:cstheme="minorHAnsi"/>
        </w:rPr>
      </w:pPr>
      <w:r w:rsidRPr="00261A78">
        <w:rPr>
          <w:rFonts w:asciiTheme="minorHAnsi" w:hAnsiTheme="minorHAnsi" w:cstheme="minorHAnsi"/>
        </w:rPr>
        <w:t>3. Se considerará que el beneficiario acepta la subvención concedida siempre y cuando no renuncie expresamente a la misma. La aceptación de la subvención implica por parte del beneficiario la aceptación del presente documento y de las condiciones y obligaciones que impone, así como la declaración de que tiene capacidad administrativa, financiera y operativa suficiente para cumplirlas.</w:t>
      </w:r>
    </w:p>
    <w:p w:rsidR="00261A78" w:rsidRPr="00261A78" w:rsidRDefault="00261A78" w:rsidP="00261A78">
      <w:pPr>
        <w:rPr>
          <w:rFonts w:asciiTheme="minorHAnsi" w:hAnsiTheme="minorHAnsi" w:cstheme="minorHAnsi"/>
        </w:rPr>
      </w:pPr>
      <w:r w:rsidRPr="00261A78">
        <w:rPr>
          <w:rFonts w:asciiTheme="minorHAnsi" w:hAnsiTheme="minorHAnsi" w:cstheme="minorHAnsi"/>
        </w:rPr>
        <w:t>4. El beneficiario está obligado a:</w:t>
      </w:r>
    </w:p>
    <w:p w:rsidR="00261A78" w:rsidRPr="00261A78" w:rsidRDefault="00261A78" w:rsidP="00261A78">
      <w:pPr>
        <w:rPr>
          <w:rFonts w:asciiTheme="minorHAnsi" w:hAnsiTheme="minorHAnsi" w:cstheme="minorHAnsi"/>
        </w:rPr>
      </w:pPr>
      <w:r w:rsidRPr="00261A78">
        <w:rPr>
          <w:rFonts w:asciiTheme="minorHAnsi" w:hAnsiTheme="minorHAnsi" w:cstheme="minorHAnsi"/>
          <w:b/>
          <w:bCs/>
        </w:rPr>
        <w:t>- Obligaciones de ejecución:</w:t>
      </w:r>
    </w:p>
    <w:p w:rsidR="00261A78" w:rsidRPr="00261A78" w:rsidRDefault="00261A78" w:rsidP="00261A78">
      <w:pPr>
        <w:rPr>
          <w:rFonts w:asciiTheme="minorHAnsi" w:hAnsiTheme="minorHAnsi" w:cstheme="minorHAnsi"/>
        </w:rPr>
      </w:pPr>
      <w:r w:rsidRPr="00261A78">
        <w:rPr>
          <w:rFonts w:asciiTheme="minorHAnsi" w:hAnsiTheme="minorHAnsi" w:cstheme="minorHAnsi"/>
        </w:rPr>
        <w:t>a) Cumplir el objetivo, ejecutar el proyecto o realizar la actuación con el alcance que determine la concesión de la ayuda. El beneficiario deberá destinar los bienes y servicios al fin concreto para el que se concedió la ayuda durante el período que venga legal o reglamentariamente establecido en virtud del tipo de ayuda, características del beneficiario, actividad, y bienes y servicios objeto de la inversión.</w:t>
      </w:r>
    </w:p>
    <w:p w:rsidR="00261A78" w:rsidRPr="00261A78" w:rsidRDefault="00261A78" w:rsidP="00261A78">
      <w:pPr>
        <w:rPr>
          <w:rFonts w:asciiTheme="minorHAnsi" w:hAnsiTheme="minorHAnsi" w:cstheme="minorHAnsi"/>
        </w:rPr>
      </w:pPr>
      <w:r w:rsidRPr="00261A78">
        <w:rPr>
          <w:rFonts w:asciiTheme="minorHAnsi" w:hAnsiTheme="minorHAnsi" w:cstheme="minorHAnsi"/>
        </w:rPr>
        <w:t>b) En caso de que la operación haya comenzado antes de la presentación de la solicitud de financiación a la autoridad de gestión, el proyecto o la actuación objeto de la ayuda deberá dar respetar el Derecho aplicable.</w:t>
      </w:r>
    </w:p>
    <w:p w:rsidR="00261A78" w:rsidRPr="00261A78" w:rsidRDefault="00261A78" w:rsidP="00261A78">
      <w:pPr>
        <w:rPr>
          <w:rFonts w:asciiTheme="minorHAnsi" w:hAnsiTheme="minorHAnsi" w:cstheme="minorHAnsi"/>
        </w:rPr>
      </w:pPr>
      <w:r w:rsidRPr="00261A78">
        <w:rPr>
          <w:rFonts w:asciiTheme="minorHAnsi" w:hAnsiTheme="minorHAnsi" w:cstheme="minorHAnsi"/>
        </w:rPr>
        <w:t>c) Disponer de los recursos y mecanismos necesarios para cubrir los costes de funcionamiento y mantenimiento de las operaciones que impliquen inversiones en infraestructuras o inversiones productivas, para garantizar su sostenibilidad financiera.</w:t>
      </w:r>
    </w:p>
    <w:p w:rsidR="00261A78" w:rsidRPr="00261A78" w:rsidRDefault="00261A78" w:rsidP="00261A78">
      <w:pPr>
        <w:rPr>
          <w:rFonts w:asciiTheme="minorHAnsi" w:hAnsiTheme="minorHAnsi" w:cstheme="minorHAnsi"/>
        </w:rPr>
      </w:pPr>
      <w:r w:rsidRPr="00261A78">
        <w:rPr>
          <w:rFonts w:asciiTheme="minorHAnsi" w:hAnsiTheme="minorHAnsi" w:cstheme="minorHAnsi"/>
          <w:b/>
          <w:bCs/>
        </w:rPr>
        <w:t>- Obligaciones de control:</w:t>
      </w:r>
    </w:p>
    <w:p w:rsidR="00261A78" w:rsidRPr="00261A78" w:rsidRDefault="00261A78" w:rsidP="00261A78">
      <w:pPr>
        <w:rPr>
          <w:rFonts w:asciiTheme="minorHAnsi" w:hAnsiTheme="minorHAnsi" w:cstheme="minorHAnsi"/>
        </w:rPr>
      </w:pPr>
      <w:r w:rsidRPr="00261A78">
        <w:rPr>
          <w:rFonts w:asciiTheme="minorHAnsi" w:hAnsiTheme="minorHAnsi" w:cstheme="minorHAnsi"/>
        </w:rPr>
        <w:t>a) Declarar, en el momento de aceptar el DECA, que en la fecha de concesión de la ayuda sigue cumpliendo todos los requisitos (entre ellos, en su caso, expresamente los relativos a la condición de pyme y de no ser una empresa en crisis) que motivaron la concesión de la ayuda.</w:t>
      </w:r>
    </w:p>
    <w:p w:rsidR="00261A78" w:rsidRPr="00261A78" w:rsidRDefault="00261A78" w:rsidP="00261A78">
      <w:pPr>
        <w:rPr>
          <w:rFonts w:asciiTheme="minorHAnsi" w:hAnsiTheme="minorHAnsi" w:cstheme="minorHAnsi"/>
        </w:rPr>
      </w:pPr>
      <w:r w:rsidRPr="00261A78">
        <w:rPr>
          <w:rFonts w:asciiTheme="minorHAnsi" w:hAnsiTheme="minorHAnsi" w:cstheme="minorHAnsi"/>
        </w:rPr>
        <w:t>b) En el caso en que el beneficiario sea una persona física comunicar fecha de nacimiento y número de documento nacional de identidad. Si se trata de un organismo de Derecho Público o privado, o una entidad con o sin personalidad jurídica, número de IVA o de identificación fiscal. Cuando el beneficiario sea una persona jurídica, la obligación de informar sobre todos los titulares reales del beneficiario a requerimiento del Organismo Intermedio (nombre y apellidos, fecha o fechas de nacimiento y el número o números de identificación a efectos del IVA o el número o números de identificación fiscal.</w:t>
      </w:r>
    </w:p>
    <w:p w:rsidR="00261A78" w:rsidRPr="00261A78" w:rsidRDefault="00261A78" w:rsidP="00261A78">
      <w:pPr>
        <w:rPr>
          <w:rFonts w:asciiTheme="minorHAnsi" w:hAnsiTheme="minorHAnsi" w:cstheme="minorHAnsi"/>
        </w:rPr>
      </w:pPr>
      <w:r w:rsidRPr="00261A78">
        <w:rPr>
          <w:rFonts w:asciiTheme="minorHAnsi" w:hAnsiTheme="minorHAnsi" w:cstheme="minorHAnsi"/>
        </w:rPr>
        <w:t>c) Someterse al control y verificación de los organismos competentes de la Unión Europea, autoridad de gestión correspondiente y la Dirección General encargada de la gestión de los Fondos Europeos en la Comunidad Autónoma de Aragón, conforme con la normativa aplicable a las intervenciones cofinanciadas con dichos Fondos.</w:t>
      </w:r>
    </w:p>
    <w:p w:rsidR="00261A78" w:rsidRPr="00261A78" w:rsidRDefault="00261A78" w:rsidP="00261A78">
      <w:pPr>
        <w:rPr>
          <w:rFonts w:asciiTheme="minorHAnsi" w:hAnsiTheme="minorHAnsi" w:cstheme="minorHAnsi"/>
        </w:rPr>
      </w:pPr>
      <w:r w:rsidRPr="00261A78">
        <w:rPr>
          <w:rFonts w:asciiTheme="minorHAnsi" w:hAnsiTheme="minorHAnsi" w:cstheme="minorHAnsi"/>
        </w:rPr>
        <w:t>d) Conservar los documentos justificativos en tanto puedan ser objeto de comprobación y control durante el plazo señalado en el artículo 82 RDC 1060/2021, esto es, cinco años a partir del 31 de diciembre del año en que la autoridad de gestión efectúe el último pago al beneficiario o disposición vigente en cada momento.</w:t>
      </w:r>
    </w:p>
    <w:p w:rsidR="00261A78" w:rsidRPr="00261A78" w:rsidRDefault="00261A78" w:rsidP="00261A78">
      <w:pPr>
        <w:rPr>
          <w:rFonts w:asciiTheme="minorHAnsi" w:hAnsiTheme="minorHAnsi" w:cstheme="minorHAnsi"/>
        </w:rPr>
      </w:pPr>
      <w:r w:rsidRPr="00261A78">
        <w:rPr>
          <w:rFonts w:asciiTheme="minorHAnsi" w:hAnsiTheme="minorHAnsi" w:cstheme="minorHAnsi"/>
        </w:rPr>
        <w:lastRenderedPageBreak/>
        <w:t>e) Mantener un sistema de contabilidad separado o código de cuenta adecuado de todas las transacciones relacionadas con la operación en cumplimiento de la normativa comunitaria de aplicación y sin perjuicio de las normas de contabilidad nacional.</w:t>
      </w:r>
    </w:p>
    <w:p w:rsidR="00261A78" w:rsidRPr="00261A78" w:rsidRDefault="00261A78" w:rsidP="00261A78">
      <w:pPr>
        <w:rPr>
          <w:rFonts w:asciiTheme="minorHAnsi" w:hAnsiTheme="minorHAnsi" w:cstheme="minorHAnsi"/>
        </w:rPr>
      </w:pPr>
      <w:r w:rsidRPr="00261A78">
        <w:rPr>
          <w:rFonts w:asciiTheme="minorHAnsi" w:hAnsiTheme="minorHAnsi" w:cstheme="minorHAnsi"/>
        </w:rPr>
        <w:t>f) Cumplir con las medidas de información y publicidad, y cualesquiera otras establecidas por la normativa comunitaria de aplicación que se establezcan en la convocatoria.</w:t>
      </w:r>
    </w:p>
    <w:p w:rsidR="00261A78" w:rsidRPr="00261A78" w:rsidRDefault="00261A78" w:rsidP="00261A78">
      <w:pPr>
        <w:rPr>
          <w:rFonts w:asciiTheme="minorHAnsi" w:hAnsiTheme="minorHAnsi" w:cstheme="minorHAnsi"/>
        </w:rPr>
      </w:pPr>
      <w:r w:rsidRPr="00261A78">
        <w:rPr>
          <w:rFonts w:asciiTheme="minorHAnsi" w:hAnsiTheme="minorHAnsi" w:cstheme="minorHAnsi"/>
        </w:rPr>
        <w:t>g) Aceptar la obligación de aplicar medidas antifraude eficaces y proporcionadas en su ámbito de gestión sobre el cumplimiento de la normativa en materia de subvenciones y, en su caso, contratación pública, así como evitar la doble financiación, las falsificaciones de documentos y la obligación de suministrar información para la detección de posibles fraudes.</w:t>
      </w:r>
    </w:p>
    <w:p w:rsidR="00261A78" w:rsidRPr="00261A78" w:rsidRDefault="00261A78" w:rsidP="00261A78">
      <w:pPr>
        <w:rPr>
          <w:rFonts w:asciiTheme="minorHAnsi" w:hAnsiTheme="minorHAnsi" w:cstheme="minorHAnsi"/>
        </w:rPr>
      </w:pPr>
      <w:r w:rsidRPr="00261A78">
        <w:rPr>
          <w:rFonts w:asciiTheme="minorHAnsi" w:hAnsiTheme="minorHAnsi" w:cstheme="minorHAnsi"/>
        </w:rPr>
        <w:t>h) Informar sobre el nivel de logro de los indicadores de realización y de resultado al momento de justificar los gastos para ser declarados en las solicitudes de reembolso.</w:t>
      </w:r>
    </w:p>
    <w:p w:rsidR="00261A78" w:rsidRPr="00261A78" w:rsidRDefault="00261A78" w:rsidP="00261A78">
      <w:pPr>
        <w:rPr>
          <w:rFonts w:asciiTheme="minorHAnsi" w:hAnsiTheme="minorHAnsi" w:cstheme="minorHAnsi"/>
        </w:rPr>
      </w:pPr>
      <w:r w:rsidRPr="00261A78">
        <w:rPr>
          <w:rFonts w:asciiTheme="minorHAnsi" w:hAnsiTheme="minorHAnsi" w:cstheme="minorHAnsi"/>
        </w:rPr>
        <w:t>i) Garantía de la protección frente al cambio climático de las inversiones en las infraestructuras cuya vida útil sea como mínimo de cinco años, si procede.</w:t>
      </w:r>
    </w:p>
    <w:p w:rsidR="00261A78" w:rsidRPr="00261A78" w:rsidRDefault="00261A78" w:rsidP="00261A78">
      <w:pPr>
        <w:rPr>
          <w:rFonts w:asciiTheme="minorHAnsi" w:hAnsiTheme="minorHAnsi" w:cstheme="minorHAnsi"/>
        </w:rPr>
      </w:pPr>
      <w:r w:rsidRPr="00261A78">
        <w:rPr>
          <w:rFonts w:asciiTheme="minorHAnsi" w:hAnsiTheme="minorHAnsi" w:cstheme="minorHAnsi"/>
        </w:rPr>
        <w:t>j) Información al beneficiario respecto de las obligaciones medioambientales derivadas del desarrollo de la operación seleccionada, en particular, el cumplimiento de cuantos condicionantes medioambientales afecten al tipo de acción al que contribuye la operación o, en su caso, cumplimiento de las obligaciones derivadas de una evaluación específica del DNSH a nivel de operación, si procede.</w:t>
      </w:r>
    </w:p>
    <w:p w:rsidR="00261A78" w:rsidRPr="00261A78" w:rsidRDefault="00261A78" w:rsidP="00261A78">
      <w:pPr>
        <w:rPr>
          <w:rFonts w:asciiTheme="minorHAnsi" w:hAnsiTheme="minorHAnsi" w:cstheme="minorHAnsi"/>
        </w:rPr>
      </w:pPr>
      <w:r w:rsidRPr="00261A78">
        <w:rPr>
          <w:rFonts w:asciiTheme="minorHAnsi" w:hAnsiTheme="minorHAnsi" w:cstheme="minorHAnsi"/>
        </w:rPr>
        <w:t>k) Garantía de que la operación seleccionada entra dentro del ámbito de aplicación de la Directiva 2011/92/UE del Parlamento Europeo y del Consejo están sujetas a una evaluación de impacto medioambiental o a un procedimiento de comprobación previa y que se ha tenido en cuenta adecuadamente la evaluación de soluciones alternativas, sobre la base de los requisitos de dicha Directiva, si procede.</w:t>
      </w:r>
    </w:p>
    <w:p w:rsidR="00261A78" w:rsidRPr="00261A78" w:rsidRDefault="00261A78" w:rsidP="00261A78">
      <w:pPr>
        <w:rPr>
          <w:rFonts w:asciiTheme="minorHAnsi" w:hAnsiTheme="minorHAnsi" w:cstheme="minorHAnsi"/>
        </w:rPr>
      </w:pPr>
      <w:r w:rsidRPr="00261A78">
        <w:rPr>
          <w:rFonts w:asciiTheme="minorHAnsi" w:hAnsiTheme="minorHAnsi" w:cstheme="minorHAnsi"/>
        </w:rPr>
        <w:t>l) Aceptar la inclusión de la operación y sus datos en la lista de operaciones prevista en el artículo</w:t>
      </w:r>
    </w:p>
    <w:p w:rsidR="00261A78" w:rsidRPr="00261A78" w:rsidRDefault="00261A78" w:rsidP="00261A78">
      <w:pPr>
        <w:rPr>
          <w:rFonts w:asciiTheme="minorHAnsi" w:hAnsiTheme="minorHAnsi" w:cstheme="minorHAnsi"/>
        </w:rPr>
      </w:pPr>
      <w:r w:rsidRPr="00261A78">
        <w:rPr>
          <w:rFonts w:asciiTheme="minorHAnsi" w:hAnsiTheme="minorHAnsi" w:cstheme="minorHAnsi"/>
        </w:rPr>
        <w:t>49.3 del Reglamento (UE) 1060/2021, del Parlamento Europeo y el Consejo, de 24 de junio.</w:t>
      </w:r>
    </w:p>
    <w:p w:rsidR="00261A78" w:rsidRPr="00261A78" w:rsidRDefault="00261A78" w:rsidP="00261A78">
      <w:pPr>
        <w:rPr>
          <w:rFonts w:asciiTheme="minorHAnsi" w:hAnsiTheme="minorHAnsi" w:cstheme="minorHAnsi"/>
        </w:rPr>
      </w:pPr>
      <w:r w:rsidRPr="00261A78">
        <w:rPr>
          <w:rFonts w:asciiTheme="minorHAnsi" w:hAnsiTheme="minorHAnsi" w:cstheme="minorHAnsi"/>
        </w:rPr>
        <w:t>5. Visibilidad, transparencia y comunicación. Las obligaciones relativas a la visibilidad, transparencia y publicidad deberán incluirse tanto en la convocatoria, de forma específica o bien a través de una mención genérica con remisión a la Resolución de la convocatoria.</w:t>
      </w:r>
    </w:p>
    <w:p w:rsidR="00261A78" w:rsidRPr="00261A78" w:rsidRDefault="00261A78" w:rsidP="00261A78">
      <w:pPr>
        <w:rPr>
          <w:rFonts w:asciiTheme="minorHAnsi" w:hAnsiTheme="minorHAnsi" w:cstheme="minorHAnsi"/>
        </w:rPr>
      </w:pPr>
      <w:r w:rsidRPr="00261A78">
        <w:rPr>
          <w:rFonts w:asciiTheme="minorHAnsi" w:hAnsiTheme="minorHAnsi" w:cstheme="minorHAnsi"/>
        </w:rPr>
        <w:t>Conforme al Anexo IX del RDC, los beneficiarios siempre que realicen actividades de visibilidad, transparencia y comunicación utilizarán el emblema de la Unión, con las características siguientes:</w:t>
      </w:r>
    </w:p>
    <w:p w:rsidR="00261A78" w:rsidRPr="00261A78" w:rsidRDefault="00261A78" w:rsidP="00261A78">
      <w:pPr>
        <w:rPr>
          <w:rFonts w:asciiTheme="minorHAnsi" w:hAnsiTheme="minorHAnsi" w:cstheme="minorHAnsi"/>
        </w:rPr>
      </w:pPr>
      <w:r w:rsidRPr="00261A78">
        <w:rPr>
          <w:rFonts w:asciiTheme="minorHAnsi" w:hAnsiTheme="minorHAnsi" w:cstheme="minorHAnsi"/>
        </w:rPr>
        <w:t>a) El emblema figurará de manera destacada en todos los materiales de comunicación relativos a la aplicación de una operación y destinados al público o los participantes, tales como productos impresos o digitales, sitios web y sus versiones móviles.</w:t>
      </w:r>
    </w:p>
    <w:p w:rsidR="00261A78" w:rsidRPr="00261A78" w:rsidRDefault="00261A78" w:rsidP="00261A78">
      <w:pPr>
        <w:rPr>
          <w:rFonts w:asciiTheme="minorHAnsi" w:hAnsiTheme="minorHAnsi" w:cstheme="minorHAnsi"/>
        </w:rPr>
      </w:pPr>
      <w:r w:rsidRPr="00261A78">
        <w:rPr>
          <w:rFonts w:asciiTheme="minorHAnsi" w:hAnsiTheme="minorHAnsi" w:cstheme="minorHAnsi"/>
        </w:rPr>
        <w:t>b) La declaración o «Cofinanciado por la Unión Europea» se escribirá sin abreviar y junto al emblema.</w:t>
      </w:r>
    </w:p>
    <w:p w:rsidR="00261A78" w:rsidRPr="00261A78" w:rsidRDefault="00261A78" w:rsidP="00261A78">
      <w:pPr>
        <w:rPr>
          <w:rFonts w:asciiTheme="minorHAnsi" w:hAnsiTheme="minorHAnsi" w:cstheme="minorHAnsi"/>
        </w:rPr>
      </w:pPr>
      <w:r w:rsidRPr="00261A78">
        <w:rPr>
          <w:rFonts w:asciiTheme="minorHAnsi" w:hAnsiTheme="minorHAnsi" w:cstheme="minorHAnsi"/>
        </w:rPr>
        <w:t xml:space="preserve">c) El tipo de letra que debe utilizarse junto con el emblema puede ser cualquiera de los siguientes tipos de caracteres: Arial, Auto, Calibri, Garamond, </w:t>
      </w:r>
      <w:proofErr w:type="spellStart"/>
      <w:r w:rsidRPr="00261A78">
        <w:rPr>
          <w:rFonts w:asciiTheme="minorHAnsi" w:hAnsiTheme="minorHAnsi" w:cstheme="minorHAnsi"/>
        </w:rPr>
        <w:t>Trebuchet</w:t>
      </w:r>
      <w:proofErr w:type="spellEnd"/>
      <w:r w:rsidRPr="00261A78">
        <w:rPr>
          <w:rFonts w:asciiTheme="minorHAnsi" w:hAnsiTheme="minorHAnsi" w:cstheme="minorHAnsi"/>
        </w:rPr>
        <w:t xml:space="preserve">, </w:t>
      </w:r>
      <w:proofErr w:type="spellStart"/>
      <w:r w:rsidRPr="00261A78">
        <w:rPr>
          <w:rFonts w:asciiTheme="minorHAnsi" w:hAnsiTheme="minorHAnsi" w:cstheme="minorHAnsi"/>
        </w:rPr>
        <w:t>Tahoma</w:t>
      </w:r>
      <w:proofErr w:type="spellEnd"/>
      <w:r w:rsidRPr="00261A78">
        <w:rPr>
          <w:rFonts w:asciiTheme="minorHAnsi" w:hAnsiTheme="minorHAnsi" w:cstheme="minorHAnsi"/>
        </w:rPr>
        <w:t xml:space="preserve">, </w:t>
      </w:r>
      <w:proofErr w:type="spellStart"/>
      <w:r w:rsidRPr="00261A78">
        <w:rPr>
          <w:rFonts w:asciiTheme="minorHAnsi" w:hAnsiTheme="minorHAnsi" w:cstheme="minorHAnsi"/>
        </w:rPr>
        <w:t>Verdana</w:t>
      </w:r>
      <w:proofErr w:type="spellEnd"/>
      <w:r w:rsidRPr="00261A78">
        <w:rPr>
          <w:rFonts w:asciiTheme="minorHAnsi" w:hAnsiTheme="minorHAnsi" w:cstheme="minorHAnsi"/>
        </w:rPr>
        <w:t xml:space="preserve"> o Ubuntu. No se autoriza el uso de la cursiva, el subrayado ni otros efectos de resalte.</w:t>
      </w:r>
    </w:p>
    <w:p w:rsidR="00261A78" w:rsidRPr="00261A78" w:rsidRDefault="00261A78" w:rsidP="00261A78">
      <w:pPr>
        <w:rPr>
          <w:rFonts w:asciiTheme="minorHAnsi" w:hAnsiTheme="minorHAnsi" w:cstheme="minorHAnsi"/>
        </w:rPr>
      </w:pPr>
      <w:r w:rsidRPr="00261A78">
        <w:rPr>
          <w:rFonts w:asciiTheme="minorHAnsi" w:hAnsiTheme="minorHAnsi" w:cstheme="minorHAnsi"/>
        </w:rPr>
        <w:t>d) La ubicación del texto en relación con el emblema no debe interferir con el emblema en modo alguno.</w:t>
      </w:r>
    </w:p>
    <w:p w:rsidR="00261A78" w:rsidRPr="00261A78" w:rsidRDefault="00261A78" w:rsidP="00261A78">
      <w:pPr>
        <w:rPr>
          <w:rFonts w:asciiTheme="minorHAnsi" w:hAnsiTheme="minorHAnsi" w:cstheme="minorHAnsi"/>
        </w:rPr>
      </w:pPr>
      <w:r w:rsidRPr="00261A78">
        <w:rPr>
          <w:rFonts w:asciiTheme="minorHAnsi" w:hAnsiTheme="minorHAnsi" w:cstheme="minorHAnsi"/>
        </w:rPr>
        <w:t xml:space="preserve">e) El tamaño de los caracteres utilizados deberá ser proporcional al tamaño del emblema. f) El color de los caracteres será </w:t>
      </w:r>
      <w:proofErr w:type="spellStart"/>
      <w:r w:rsidRPr="00261A78">
        <w:rPr>
          <w:rFonts w:asciiTheme="minorHAnsi" w:hAnsiTheme="minorHAnsi" w:cstheme="minorHAnsi"/>
        </w:rPr>
        <w:t>Reflex</w:t>
      </w:r>
      <w:proofErr w:type="spellEnd"/>
      <w:r w:rsidRPr="00261A78">
        <w:rPr>
          <w:rFonts w:asciiTheme="minorHAnsi" w:hAnsiTheme="minorHAnsi" w:cstheme="minorHAnsi"/>
        </w:rPr>
        <w:t xml:space="preserve"> Blue, negro o blanco, en función del fondo.</w:t>
      </w:r>
    </w:p>
    <w:p w:rsidR="00261A78" w:rsidRPr="00261A78" w:rsidRDefault="00261A78" w:rsidP="00261A78">
      <w:pPr>
        <w:rPr>
          <w:rFonts w:asciiTheme="minorHAnsi" w:hAnsiTheme="minorHAnsi" w:cstheme="minorHAnsi"/>
        </w:rPr>
      </w:pPr>
      <w:r w:rsidRPr="00261A78">
        <w:rPr>
          <w:rFonts w:asciiTheme="minorHAnsi" w:hAnsiTheme="minorHAnsi" w:cstheme="minorHAnsi"/>
        </w:rPr>
        <w:lastRenderedPageBreak/>
        <w:t>La bandera europea se puede descargar en distintos formatos (baja resolución, alta resolución o vectorial) en la página web de la Unión Europea:</w:t>
      </w:r>
    </w:p>
    <w:p w:rsidR="00261A78" w:rsidRPr="00261A78" w:rsidRDefault="00261A78" w:rsidP="00261A78">
      <w:pPr>
        <w:rPr>
          <w:rFonts w:asciiTheme="minorHAnsi" w:hAnsiTheme="minorHAnsi" w:cstheme="minorHAnsi"/>
        </w:rPr>
      </w:pPr>
      <w:r w:rsidRPr="00261A78">
        <w:rPr>
          <w:rFonts w:asciiTheme="minorHAnsi" w:hAnsiTheme="minorHAnsi" w:cstheme="minorHAnsi"/>
        </w:rPr>
        <w:t>http://europa.eu/about-eu/basic-information/symbols/flag/index_es.htm</w:t>
      </w:r>
    </w:p>
    <w:p w:rsidR="00261A78" w:rsidRPr="00261A78" w:rsidRDefault="00261A78" w:rsidP="00261A78">
      <w:pPr>
        <w:rPr>
          <w:rFonts w:asciiTheme="minorHAnsi" w:hAnsiTheme="minorHAnsi" w:cstheme="minorHAnsi"/>
        </w:rPr>
      </w:pPr>
      <w:r w:rsidRPr="00261A78">
        <w:rPr>
          <w:rFonts w:asciiTheme="minorHAnsi" w:hAnsiTheme="minorHAnsi" w:cstheme="minorHAnsi"/>
        </w:rPr>
        <w:t>Asimismo, la Guía gráfica del emblema europeo se puede consultar en el siguiente enlace: http://publications.europa.eu/code/es/es-5000100.htm</w:t>
      </w:r>
    </w:p>
    <w:p w:rsidR="00261A78" w:rsidRPr="00261A78" w:rsidRDefault="00261A78" w:rsidP="00261A78">
      <w:pPr>
        <w:rPr>
          <w:rFonts w:asciiTheme="minorHAnsi" w:hAnsiTheme="minorHAnsi" w:cstheme="minorHAnsi"/>
        </w:rPr>
      </w:pPr>
      <w:r w:rsidRPr="00261A78">
        <w:rPr>
          <w:rFonts w:asciiTheme="minorHAnsi" w:hAnsiTheme="minorHAnsi" w:cstheme="minorHAnsi"/>
        </w:rPr>
        <w:t>Por su parte, el artículo 50 del RDC establece las siguientes obligaciones para los beneficiarios durante la realización de operaciones:</w:t>
      </w:r>
    </w:p>
    <w:p w:rsidR="00261A78" w:rsidRPr="00261A78" w:rsidRDefault="00261A78" w:rsidP="00261A78">
      <w:pPr>
        <w:rPr>
          <w:rFonts w:asciiTheme="minorHAnsi" w:hAnsiTheme="minorHAnsi" w:cstheme="minorHAnsi"/>
        </w:rPr>
      </w:pPr>
      <w:r w:rsidRPr="00261A78">
        <w:rPr>
          <w:rFonts w:asciiTheme="minorHAnsi" w:hAnsiTheme="minorHAnsi" w:cstheme="minorHAnsi"/>
        </w:rPr>
        <w:t>a) Incluir una breve descripción de la operación en su sitio web y en sus cuentas en medios sociales, destacando la ayuda financiera de la Unión.</w:t>
      </w:r>
    </w:p>
    <w:p w:rsidR="00261A78" w:rsidRPr="00261A78" w:rsidRDefault="00261A78" w:rsidP="00261A78">
      <w:pPr>
        <w:rPr>
          <w:rFonts w:asciiTheme="minorHAnsi" w:hAnsiTheme="minorHAnsi" w:cstheme="minorHAnsi"/>
        </w:rPr>
      </w:pPr>
      <w:r w:rsidRPr="00261A78">
        <w:rPr>
          <w:rFonts w:asciiTheme="minorHAnsi" w:hAnsiTheme="minorHAnsi" w:cstheme="minorHAnsi"/>
        </w:rPr>
        <w:t>b) Proporcionar una declaración que destaque la ayuda de la Unión de manera visible en documentos y materiales de comunicación relacionados con la ejecución de la operación, destinados al público o a los participantes.</w:t>
      </w:r>
    </w:p>
    <w:p w:rsidR="00261A78" w:rsidRPr="00261A78" w:rsidRDefault="00261A78" w:rsidP="00261A78">
      <w:pPr>
        <w:rPr>
          <w:rFonts w:asciiTheme="minorHAnsi" w:hAnsiTheme="minorHAnsi" w:cstheme="minorHAnsi"/>
        </w:rPr>
      </w:pPr>
      <w:r w:rsidRPr="00261A78">
        <w:rPr>
          <w:rFonts w:asciiTheme="minorHAnsi" w:hAnsiTheme="minorHAnsi" w:cstheme="minorHAnsi"/>
        </w:rPr>
        <w:t>c) Exhibición de placas o vallas publicitarias resistentes en un lugar bien visible para el público, en las que figure el emblema de la Unión, de conformidad con las características técnicas que figuran en el anexo IX, tan pronto como comience la ejecución física de operaciones que impliquen inversiones físicas o se instalen los equipos que se hayan adquirido, con respecto a operaciones que reciban ayuda del FEDER y el Fondo de Cohesión y cuyo coste total sea superior a 500 000 EUR.</w:t>
      </w:r>
    </w:p>
    <w:p w:rsidR="00261A78" w:rsidRPr="00261A78" w:rsidRDefault="00261A78" w:rsidP="00261A78">
      <w:pPr>
        <w:rPr>
          <w:rFonts w:asciiTheme="minorHAnsi" w:hAnsiTheme="minorHAnsi" w:cstheme="minorHAnsi"/>
        </w:rPr>
      </w:pPr>
      <w:r w:rsidRPr="00261A78">
        <w:rPr>
          <w:rFonts w:asciiTheme="minorHAnsi" w:hAnsiTheme="minorHAnsi" w:cstheme="minorHAnsi"/>
        </w:rPr>
        <w:t>d) Para las operaciones que no se incluyan en la letra c), exhibición en un lugar bien visible para el público al menos un cartel de tamaño mínimo A3 o una pantalla electrónica equivalente con información sobre la operación donde se destaque la ayuda de los Fondos.</w:t>
      </w:r>
    </w:p>
    <w:p w:rsidR="00261A78" w:rsidRPr="00261A78" w:rsidRDefault="00261A78" w:rsidP="00261A78">
      <w:pPr>
        <w:rPr>
          <w:rFonts w:asciiTheme="minorHAnsi" w:hAnsiTheme="minorHAnsi" w:cstheme="minorHAnsi"/>
        </w:rPr>
      </w:pPr>
      <w:r w:rsidRPr="00261A78">
        <w:rPr>
          <w:rFonts w:asciiTheme="minorHAnsi" w:hAnsiTheme="minorHAnsi" w:cstheme="minorHAnsi"/>
        </w:rPr>
        <w:t>Especialmente relevante para el cumplimiento de las obligaciones derivadas en materia de comunicación, información y publicidad se referencia Guía de la Comisión Europea para el periodo 2021-2027</w:t>
      </w:r>
    </w:p>
    <w:p w:rsidR="00261A78" w:rsidRPr="00261A78" w:rsidRDefault="00261A78" w:rsidP="00261A78">
      <w:pPr>
        <w:rPr>
          <w:rFonts w:asciiTheme="minorHAnsi" w:hAnsiTheme="minorHAnsi" w:cstheme="minorHAnsi"/>
        </w:rPr>
      </w:pPr>
      <w:r w:rsidRPr="00261A78">
        <w:rPr>
          <w:rFonts w:asciiTheme="minorHAnsi" w:hAnsiTheme="minorHAnsi" w:cstheme="minorHAnsi"/>
        </w:rPr>
        <w:t>https://ec.europa.eu/regional_policy/sources/informing/communicating_cohesion_policy_212 7_es.pdf</w:t>
      </w:r>
    </w:p>
    <w:p w:rsidR="00261A78" w:rsidRPr="00261A78" w:rsidRDefault="00261A78" w:rsidP="00261A78">
      <w:pPr>
        <w:rPr>
          <w:rFonts w:asciiTheme="minorHAnsi" w:hAnsiTheme="minorHAnsi" w:cstheme="minorHAnsi"/>
        </w:rPr>
      </w:pPr>
      <w:r w:rsidRPr="00261A78">
        <w:rPr>
          <w:rFonts w:asciiTheme="minorHAnsi" w:hAnsiTheme="minorHAnsi" w:cstheme="minorHAnsi"/>
        </w:rPr>
        <w:t>6. Conoce el medio de intercambio electrónico de documentos y datos puesto a su disposición por la Dirección General de Promoción Industrial e Innovación.</w:t>
      </w:r>
    </w:p>
    <w:p w:rsidR="00261A78" w:rsidRPr="00261A78" w:rsidRDefault="00261A78" w:rsidP="00261A78">
      <w:pPr>
        <w:rPr>
          <w:rFonts w:asciiTheme="minorHAnsi" w:hAnsiTheme="minorHAnsi" w:cstheme="minorHAnsi"/>
        </w:rPr>
      </w:pPr>
      <w:r w:rsidRPr="00261A78">
        <w:rPr>
          <w:rFonts w:asciiTheme="minorHAnsi" w:hAnsiTheme="minorHAnsi" w:cstheme="minorHAnsi"/>
        </w:rPr>
        <w:t>7. A título informativo sobre la naturaleza de la ayuda concedida, se le comunica que:</w:t>
      </w:r>
    </w:p>
    <w:p w:rsidR="00261A78" w:rsidRPr="00261A78" w:rsidRDefault="00261A78" w:rsidP="00261A78">
      <w:pPr>
        <w:rPr>
          <w:rFonts w:asciiTheme="minorHAnsi" w:hAnsiTheme="minorHAnsi" w:cstheme="minorHAnsi"/>
        </w:rPr>
      </w:pPr>
      <w:r w:rsidRPr="00261A78">
        <w:rPr>
          <w:rFonts w:asciiTheme="minorHAnsi" w:hAnsiTheme="minorHAnsi" w:cstheme="minorHAnsi"/>
        </w:rPr>
        <w:t>a) Estas ayudas tiene categoría de ayuda de estado y le son de aplicación la normativa reguladora según la tipología correspondiente (en caso de que sea ayuda de Estado).</w:t>
      </w:r>
    </w:p>
    <w:p w:rsidR="00261A78" w:rsidRPr="00261A78" w:rsidRDefault="00261A78" w:rsidP="00261A78">
      <w:pPr>
        <w:rPr>
          <w:rFonts w:asciiTheme="minorHAnsi" w:hAnsiTheme="minorHAnsi" w:cstheme="minorHAnsi"/>
        </w:rPr>
      </w:pPr>
      <w:r w:rsidRPr="00261A78">
        <w:rPr>
          <w:rFonts w:asciiTheme="minorHAnsi" w:hAnsiTheme="minorHAnsi" w:cstheme="minorHAnsi"/>
        </w:rPr>
        <w:t>b) Estas ayudas están enmarcadas en el Programa FEDER Aragón 2021-2027, en el Objetivo Político 1 - Prioridad de Inversión P1</w:t>
      </w:r>
      <w:proofErr w:type="gramStart"/>
      <w:r w:rsidRPr="00261A78">
        <w:rPr>
          <w:rFonts w:asciiTheme="minorHAnsi" w:hAnsiTheme="minorHAnsi" w:cstheme="minorHAnsi"/>
        </w:rPr>
        <w:t>A  -</w:t>
      </w:r>
      <w:proofErr w:type="gramEnd"/>
      <w:r w:rsidRPr="00261A78">
        <w:rPr>
          <w:rFonts w:asciiTheme="minorHAnsi" w:hAnsiTheme="minorHAnsi" w:cstheme="minorHAnsi"/>
        </w:rPr>
        <w:t xml:space="preserve"> Objetivo Específico (OE 1.1) «Desarrollar y mejorar las capacidades de investigación e innovación y asimilar tecnologías avanzadas.».</w:t>
      </w:r>
    </w:p>
    <w:p w:rsidR="00261A78" w:rsidRPr="00261A78" w:rsidRDefault="00261A78" w:rsidP="00261A78">
      <w:pPr>
        <w:rPr>
          <w:rFonts w:asciiTheme="minorHAnsi" w:hAnsiTheme="minorHAnsi" w:cstheme="minorHAnsi"/>
        </w:rPr>
      </w:pPr>
      <w:r w:rsidRPr="00261A78">
        <w:rPr>
          <w:rFonts w:asciiTheme="minorHAnsi" w:hAnsiTheme="minorHAnsi" w:cstheme="minorHAnsi"/>
        </w:rPr>
        <w:t>c) Los indicadores de realización que se prevé lograr con la ejecución de estos proyectos subvencionados son los siguientes: RCO01 «empresas apoyadas», RCO01 «puestos de trabajo apoyados».</w:t>
      </w:r>
    </w:p>
    <w:p w:rsidR="00261A78" w:rsidRPr="00261A78" w:rsidRDefault="00261A78" w:rsidP="00261A78">
      <w:pPr>
        <w:rPr>
          <w:rFonts w:asciiTheme="minorHAnsi" w:hAnsiTheme="minorHAnsi" w:cstheme="minorHAnsi"/>
        </w:rPr>
      </w:pPr>
      <w:r w:rsidRPr="00261A78">
        <w:rPr>
          <w:rFonts w:asciiTheme="minorHAnsi" w:hAnsiTheme="minorHAnsi" w:cstheme="minorHAnsi"/>
        </w:rPr>
        <w:t>d) Conoce que esta operación contribuye al avance del indicador de resultado establecido para el Programa y objetivo específico indicados anteriormente, y consiste en RCR01 «puestos de trabajo apoyados»</w:t>
      </w:r>
    </w:p>
    <w:p w:rsidR="00261A78" w:rsidRPr="00261A78" w:rsidRDefault="00261A78" w:rsidP="00261A78">
      <w:pPr>
        <w:rPr>
          <w:rFonts w:asciiTheme="minorHAnsi" w:hAnsiTheme="minorHAnsi" w:cstheme="minorHAnsi"/>
        </w:rPr>
      </w:pPr>
      <w:r w:rsidRPr="00261A78">
        <w:rPr>
          <w:rFonts w:asciiTheme="minorHAnsi" w:hAnsiTheme="minorHAnsi" w:cstheme="minorHAnsi"/>
        </w:rPr>
        <w:t>8. Exclusivamente para las fases de evaluación, selección y aprobación de operación, el Organismo Intermedio es la Dirección General de Financiación y Fondos Europeos bajo cuya gestión está el beneficiario de la operación.</w:t>
      </w:r>
    </w:p>
    <w:p w:rsidR="00261A78" w:rsidRPr="00261A78" w:rsidRDefault="00261A78" w:rsidP="00261A78">
      <w:pPr>
        <w:spacing w:before="0" w:after="180" w:line="274" w:lineRule="auto"/>
        <w:ind w:left="-284" w:right="-284"/>
        <w:jc w:val="center"/>
        <w:rPr>
          <w:rFonts w:asciiTheme="minorHAnsi" w:hAnsiTheme="minorHAnsi" w:cstheme="minorHAnsi"/>
        </w:rPr>
      </w:pPr>
      <w:r w:rsidRPr="00261A78">
        <w:rPr>
          <w:rFonts w:asciiTheme="minorHAnsi" w:hAnsiTheme="minorHAnsi" w:cstheme="minorHAnsi"/>
        </w:rPr>
        <w:lastRenderedPageBreak/>
        <w:t>9. Para el resto de las fases, el Organismo Intermedio es la Dirección General de Financiación y Fondos Europeos del Departamento de Hacienda, Interior, y Administración Pública del Gobierno de Aragón.</w:t>
      </w:r>
    </w:p>
    <w:p w:rsidR="00DD5E28" w:rsidRDefault="00DD5E28" w:rsidP="00261A78">
      <w:pPr>
        <w:spacing w:before="0" w:after="180" w:line="274" w:lineRule="auto"/>
        <w:ind w:left="-284" w:right="-284"/>
        <w:jc w:val="center"/>
        <w:rPr>
          <w:rFonts w:asciiTheme="minorHAnsi" w:hAnsiTheme="minorHAnsi" w:cstheme="minorHAnsi"/>
          <w:sz w:val="22"/>
          <w:szCs w:val="22"/>
        </w:rPr>
      </w:pPr>
    </w:p>
    <w:p w:rsidR="003C4E6D" w:rsidRPr="00261A78" w:rsidRDefault="0034325F" w:rsidP="00261A78">
      <w:pPr>
        <w:spacing w:before="0" w:after="180" w:line="274" w:lineRule="auto"/>
        <w:ind w:left="-284" w:right="-284"/>
        <w:jc w:val="center"/>
        <w:rPr>
          <w:rFonts w:asciiTheme="minorHAnsi" w:hAnsiTheme="minorHAnsi" w:cstheme="minorHAnsi"/>
          <w:sz w:val="22"/>
          <w:szCs w:val="22"/>
        </w:rPr>
      </w:pPr>
      <w:r w:rsidRPr="00261A78">
        <w:rPr>
          <w:rFonts w:asciiTheme="minorHAnsi" w:hAnsiTheme="minorHAnsi" w:cstheme="minorHAnsi"/>
          <w:sz w:val="22"/>
          <w:szCs w:val="22"/>
        </w:rPr>
        <w:t xml:space="preserve">En               </w:t>
      </w:r>
      <w:proofErr w:type="gramStart"/>
      <w:r w:rsidRPr="00261A78">
        <w:rPr>
          <w:rFonts w:asciiTheme="minorHAnsi" w:hAnsiTheme="minorHAnsi" w:cstheme="minorHAnsi"/>
          <w:sz w:val="22"/>
          <w:szCs w:val="22"/>
        </w:rPr>
        <w:t xml:space="preserve">  </w:t>
      </w:r>
      <w:r w:rsidR="003C4E6D" w:rsidRPr="00261A78">
        <w:rPr>
          <w:rFonts w:asciiTheme="minorHAnsi" w:hAnsiTheme="minorHAnsi" w:cstheme="minorHAnsi"/>
          <w:sz w:val="22"/>
          <w:szCs w:val="22"/>
        </w:rPr>
        <w:t>,</w:t>
      </w:r>
      <w:proofErr w:type="gramEnd"/>
      <w:r w:rsidRPr="00261A78">
        <w:rPr>
          <w:rFonts w:asciiTheme="minorHAnsi" w:hAnsiTheme="minorHAnsi" w:cstheme="minorHAnsi"/>
          <w:sz w:val="22"/>
          <w:szCs w:val="22"/>
        </w:rPr>
        <w:t xml:space="preserve">  </w:t>
      </w:r>
      <w:r w:rsidR="00261A78">
        <w:rPr>
          <w:rFonts w:asciiTheme="minorHAnsi" w:hAnsiTheme="minorHAnsi" w:cstheme="minorHAnsi"/>
          <w:sz w:val="22"/>
          <w:szCs w:val="22"/>
        </w:rPr>
        <w:t xml:space="preserve">a  </w:t>
      </w:r>
      <w:r w:rsidRPr="00261A78">
        <w:rPr>
          <w:rFonts w:asciiTheme="minorHAnsi" w:hAnsiTheme="minorHAnsi" w:cstheme="minorHAnsi"/>
          <w:sz w:val="22"/>
          <w:szCs w:val="22"/>
        </w:rPr>
        <w:t xml:space="preserve">  </w:t>
      </w:r>
      <w:r w:rsidR="003C4E6D" w:rsidRPr="00261A78">
        <w:rPr>
          <w:rFonts w:asciiTheme="minorHAnsi" w:hAnsiTheme="minorHAnsi" w:cstheme="minorHAnsi"/>
          <w:sz w:val="22"/>
          <w:szCs w:val="22"/>
        </w:rPr>
        <w:t xml:space="preserve"> de </w:t>
      </w:r>
      <w:r w:rsidRPr="00261A78">
        <w:rPr>
          <w:rFonts w:asciiTheme="minorHAnsi" w:hAnsiTheme="minorHAnsi" w:cstheme="minorHAnsi"/>
          <w:sz w:val="22"/>
          <w:szCs w:val="22"/>
        </w:rPr>
        <w:t xml:space="preserve">         </w:t>
      </w:r>
      <w:r w:rsidR="003C4E6D" w:rsidRPr="00261A78">
        <w:rPr>
          <w:rFonts w:asciiTheme="minorHAnsi" w:hAnsiTheme="minorHAnsi" w:cstheme="minorHAnsi"/>
          <w:sz w:val="22"/>
          <w:szCs w:val="22"/>
        </w:rPr>
        <w:t xml:space="preserve"> </w:t>
      </w:r>
      <w:proofErr w:type="spellStart"/>
      <w:r w:rsidR="00261A78">
        <w:rPr>
          <w:rFonts w:asciiTheme="minorHAnsi" w:hAnsiTheme="minorHAnsi" w:cstheme="minorHAnsi"/>
          <w:sz w:val="22"/>
          <w:szCs w:val="22"/>
        </w:rPr>
        <w:t>de</w:t>
      </w:r>
      <w:proofErr w:type="spellEnd"/>
      <w:r w:rsidR="00DD5E28">
        <w:rPr>
          <w:rFonts w:asciiTheme="minorHAnsi" w:hAnsiTheme="minorHAnsi" w:cstheme="minorHAnsi"/>
          <w:sz w:val="22"/>
          <w:szCs w:val="22"/>
        </w:rPr>
        <w:t xml:space="preserve"> </w:t>
      </w:r>
      <w:r w:rsidR="00261A78">
        <w:rPr>
          <w:rFonts w:asciiTheme="minorHAnsi" w:hAnsiTheme="minorHAnsi" w:cstheme="minorHAnsi"/>
          <w:sz w:val="22"/>
          <w:szCs w:val="22"/>
        </w:rPr>
        <w:t xml:space="preserve"> 2026</w:t>
      </w:r>
    </w:p>
    <w:p w:rsidR="003C4E6D" w:rsidRPr="00261A78" w:rsidRDefault="003C4E6D" w:rsidP="003C4E6D">
      <w:pPr>
        <w:spacing w:before="0" w:after="180" w:line="274" w:lineRule="auto"/>
        <w:ind w:left="-284" w:right="-284"/>
        <w:rPr>
          <w:rFonts w:asciiTheme="minorHAnsi" w:hAnsiTheme="minorHAnsi" w:cstheme="minorHAnsi"/>
          <w:sz w:val="22"/>
          <w:szCs w:val="22"/>
        </w:rPr>
      </w:pPr>
    </w:p>
    <w:p w:rsidR="003C4E6D" w:rsidRPr="00261A78" w:rsidRDefault="003C4E6D" w:rsidP="003C4E6D">
      <w:pPr>
        <w:spacing w:before="0" w:after="180" w:line="274" w:lineRule="auto"/>
        <w:ind w:left="-284" w:right="-284"/>
        <w:jc w:val="center"/>
        <w:rPr>
          <w:rFonts w:asciiTheme="minorHAnsi" w:hAnsiTheme="minorHAnsi" w:cstheme="minorHAnsi"/>
          <w:sz w:val="22"/>
          <w:szCs w:val="22"/>
        </w:rPr>
      </w:pPr>
      <w:r w:rsidRPr="00261A78">
        <w:rPr>
          <w:rFonts w:asciiTheme="minorHAnsi" w:hAnsiTheme="minorHAnsi" w:cstheme="minorHAnsi"/>
          <w:sz w:val="22"/>
          <w:szCs w:val="22"/>
        </w:rPr>
        <w:t xml:space="preserve"> (cargo de la persona firmante)</w:t>
      </w:r>
    </w:p>
    <w:p w:rsidR="003C4E6D" w:rsidRPr="00261A78" w:rsidRDefault="003C4E6D" w:rsidP="003C4E6D">
      <w:pPr>
        <w:spacing w:before="0" w:after="180" w:line="274" w:lineRule="auto"/>
        <w:ind w:left="-284" w:right="-284"/>
        <w:rPr>
          <w:rFonts w:asciiTheme="minorHAnsi" w:hAnsiTheme="minorHAnsi" w:cstheme="minorHAnsi"/>
          <w:sz w:val="22"/>
          <w:szCs w:val="22"/>
        </w:rPr>
      </w:pPr>
    </w:p>
    <w:p w:rsidR="003C4E6D" w:rsidRPr="00E957D6" w:rsidRDefault="003C4E6D" w:rsidP="003C4E6D">
      <w:pPr>
        <w:spacing w:before="0" w:after="180" w:line="274" w:lineRule="auto"/>
        <w:ind w:left="-284" w:right="-284"/>
        <w:jc w:val="center"/>
        <w:rPr>
          <w:rFonts w:asciiTheme="minorHAnsi" w:hAnsiTheme="minorHAnsi" w:cstheme="minorHAnsi"/>
          <w:sz w:val="16"/>
          <w:szCs w:val="16"/>
        </w:rPr>
      </w:pPr>
      <w:r w:rsidRPr="00E957D6">
        <w:rPr>
          <w:rFonts w:asciiTheme="minorHAnsi" w:hAnsiTheme="minorHAnsi" w:cstheme="minorHAnsi"/>
          <w:sz w:val="16"/>
          <w:szCs w:val="16"/>
        </w:rPr>
        <w:t xml:space="preserve">Fdo. </w:t>
      </w:r>
    </w:p>
    <w:p w:rsidR="00DD5E28" w:rsidRPr="00DD5E28" w:rsidRDefault="00DD5E28" w:rsidP="00DD5E28">
      <w:pPr>
        <w:spacing w:before="0" w:after="0" w:line="276" w:lineRule="auto"/>
        <w:rPr>
          <w:rFonts w:eastAsiaTheme="minorHAnsi"/>
          <w:i/>
          <w:color w:val="000000"/>
          <w:sz w:val="16"/>
          <w:szCs w:val="16"/>
          <w:lang w:eastAsia="en-US"/>
        </w:rPr>
      </w:pPr>
      <w:r w:rsidRPr="00DD5E28">
        <w:rPr>
          <w:rFonts w:eastAsiaTheme="minorHAnsi"/>
          <w:i/>
          <w:color w:val="000000"/>
          <w:sz w:val="16"/>
          <w:szCs w:val="16"/>
          <w:lang w:eastAsia="en-US"/>
        </w:rPr>
        <w:t>El responsable del tratamiento de tus datos personales es: DIRECCIÓN GENERAL PROMOCIÓN INDUSTRIAL E IMPULSO A LA INNOVACIÓN.</w:t>
      </w:r>
      <w:r w:rsidRPr="00DD5E28">
        <w:rPr>
          <w:rFonts w:eastAsiaTheme="minorHAnsi"/>
          <w:i/>
          <w:color w:val="000000"/>
          <w:sz w:val="16"/>
          <w:szCs w:val="16"/>
          <w:lang w:eastAsia="en-US"/>
        </w:rPr>
        <w:br/>
        <w:t>La finalidad de este tratamiento es: PROCEDIMIENTOS ADMINISTRATIVOS DE CONCESIÓN DE SUBVENCIONES PARA LA GESTIÓN DE LAS MISMAS EN MATERIA INDUSTRIAL Y FOMENTO DE LA PYME, ASÍ COMO DE OTRAS ACTIVIDADES DE FOMENTO EN ESTA MATERIA.</w:t>
      </w:r>
    </w:p>
    <w:p w:rsidR="00DD5E28" w:rsidRPr="00DD5E28" w:rsidRDefault="00DD5E28" w:rsidP="00DD5E28">
      <w:pPr>
        <w:spacing w:before="0" w:after="0" w:line="276" w:lineRule="auto"/>
        <w:rPr>
          <w:rFonts w:eastAsiaTheme="minorHAnsi"/>
          <w:i/>
          <w:color w:val="000000"/>
          <w:sz w:val="16"/>
          <w:szCs w:val="16"/>
          <w:lang w:eastAsia="en-US"/>
        </w:rPr>
      </w:pPr>
      <w:r w:rsidRPr="00DD5E28">
        <w:rPr>
          <w:rFonts w:eastAsiaTheme="minorHAnsi"/>
          <w:i/>
          <w:color w:val="000000"/>
          <w:sz w:val="16"/>
          <w:szCs w:val="16"/>
          <w:lang w:eastAsia="en-US"/>
        </w:rPr>
        <w:t>La legitimación para realizar el tratamiento de tus datos nos la da: interés público o ejercicio de poderes públicos.</w:t>
      </w:r>
    </w:p>
    <w:p w:rsidR="00DD5E28" w:rsidRPr="00DD5E28" w:rsidRDefault="00DD5E28" w:rsidP="00DD5E28">
      <w:pPr>
        <w:spacing w:before="0" w:after="0" w:line="276" w:lineRule="auto"/>
        <w:rPr>
          <w:rFonts w:eastAsiaTheme="minorHAnsi"/>
          <w:i/>
          <w:color w:val="000000"/>
          <w:sz w:val="16"/>
          <w:szCs w:val="16"/>
          <w:lang w:eastAsia="en-US"/>
        </w:rPr>
      </w:pPr>
      <w:r w:rsidRPr="00DD5E28">
        <w:rPr>
          <w:rFonts w:eastAsiaTheme="minorHAnsi"/>
          <w:i/>
          <w:color w:val="000000"/>
          <w:sz w:val="16"/>
          <w:szCs w:val="16"/>
          <w:lang w:eastAsia="en-US"/>
        </w:rPr>
        <w:t>No vamos a comunicar tus datos personales a terceros destinatarios salvo obligación legal.</w:t>
      </w:r>
    </w:p>
    <w:p w:rsidR="00DD5E28" w:rsidRPr="00DD5E28" w:rsidRDefault="00DD5E28" w:rsidP="00DD5E28">
      <w:pPr>
        <w:spacing w:before="0" w:after="0" w:line="276" w:lineRule="auto"/>
        <w:rPr>
          <w:rFonts w:eastAsiaTheme="minorHAnsi"/>
          <w:i/>
          <w:color w:val="000000"/>
          <w:sz w:val="16"/>
          <w:szCs w:val="16"/>
          <w:lang w:eastAsia="en-US"/>
        </w:rPr>
      </w:pPr>
      <w:r w:rsidRPr="00DD5E28">
        <w:rPr>
          <w:rFonts w:eastAsiaTheme="minorHAnsi"/>
          <w:i/>
          <w:color w:val="000000"/>
          <w:sz w:val="16"/>
          <w:szCs w:val="16"/>
          <w:lang w:eastAsia="en-US"/>
        </w:rPr>
        <w:t>Se pueden ejercitar los derechos de </w:t>
      </w:r>
      <w:hyperlink r:id="rId7" w:tgtFrame="_blank" w:history="1">
        <w:r w:rsidRPr="00E957D6">
          <w:rPr>
            <w:rFonts w:eastAsiaTheme="minorHAnsi"/>
            <w:i/>
            <w:color w:val="4567A6"/>
            <w:sz w:val="16"/>
            <w:szCs w:val="16"/>
            <w:u w:val="single"/>
            <w:lang w:eastAsia="en-US"/>
          </w:rPr>
          <w:t>acceso</w:t>
        </w:r>
      </w:hyperlink>
      <w:r w:rsidRPr="00DD5E28">
        <w:rPr>
          <w:rFonts w:eastAsiaTheme="minorHAnsi"/>
          <w:i/>
          <w:color w:val="000000"/>
          <w:sz w:val="16"/>
          <w:szCs w:val="16"/>
          <w:lang w:eastAsia="en-US"/>
        </w:rPr>
        <w:t>, </w:t>
      </w:r>
      <w:hyperlink r:id="rId8" w:tgtFrame="_blank" w:history="1">
        <w:r w:rsidRPr="00E957D6">
          <w:rPr>
            <w:rFonts w:eastAsiaTheme="minorHAnsi"/>
            <w:i/>
            <w:color w:val="4567A6"/>
            <w:sz w:val="16"/>
            <w:szCs w:val="16"/>
            <w:u w:val="single"/>
            <w:lang w:eastAsia="en-US"/>
          </w:rPr>
          <w:t>rectificación</w:t>
        </w:r>
      </w:hyperlink>
      <w:r w:rsidRPr="00DD5E28">
        <w:rPr>
          <w:rFonts w:eastAsiaTheme="minorHAnsi"/>
          <w:i/>
          <w:color w:val="000000"/>
          <w:sz w:val="16"/>
          <w:szCs w:val="16"/>
          <w:lang w:eastAsia="en-US"/>
        </w:rPr>
        <w:t>, </w:t>
      </w:r>
      <w:hyperlink r:id="rId9" w:tgtFrame="_blank" w:history="1">
        <w:r w:rsidRPr="00E957D6">
          <w:rPr>
            <w:rFonts w:eastAsiaTheme="minorHAnsi"/>
            <w:i/>
            <w:color w:val="4567A6"/>
            <w:sz w:val="16"/>
            <w:szCs w:val="16"/>
            <w:u w:val="single"/>
            <w:lang w:eastAsia="en-US"/>
          </w:rPr>
          <w:t>supresión</w:t>
        </w:r>
      </w:hyperlink>
      <w:r w:rsidRPr="00DD5E28">
        <w:rPr>
          <w:rFonts w:eastAsiaTheme="minorHAnsi"/>
          <w:i/>
          <w:color w:val="000000"/>
          <w:sz w:val="16"/>
          <w:szCs w:val="16"/>
          <w:lang w:eastAsia="en-US"/>
        </w:rPr>
        <w:t> ,</w:t>
      </w:r>
      <w:hyperlink r:id="rId10" w:tgtFrame="_blank" w:history="1">
        <w:r w:rsidRPr="00E957D6">
          <w:rPr>
            <w:rFonts w:eastAsiaTheme="minorHAnsi"/>
            <w:i/>
            <w:color w:val="4567A6"/>
            <w:sz w:val="16"/>
            <w:szCs w:val="16"/>
            <w:u w:val="single"/>
            <w:lang w:eastAsia="en-US"/>
          </w:rPr>
          <w:t>portabilidad de los datos</w:t>
        </w:r>
      </w:hyperlink>
      <w:r w:rsidRPr="00DD5E28">
        <w:rPr>
          <w:rFonts w:eastAsiaTheme="minorHAnsi"/>
          <w:i/>
          <w:color w:val="000000"/>
          <w:sz w:val="16"/>
          <w:szCs w:val="16"/>
          <w:lang w:eastAsia="en-US"/>
        </w:rPr>
        <w:t> , y los de </w:t>
      </w:r>
      <w:hyperlink r:id="rId11" w:tgtFrame="_blank" w:history="1">
        <w:r w:rsidRPr="00E957D6">
          <w:rPr>
            <w:rFonts w:eastAsiaTheme="minorHAnsi"/>
            <w:i/>
            <w:color w:val="4567A6"/>
            <w:sz w:val="16"/>
            <w:szCs w:val="16"/>
            <w:u w:val="single"/>
            <w:lang w:eastAsia="en-US"/>
          </w:rPr>
          <w:t>limitación</w:t>
        </w:r>
      </w:hyperlink>
      <w:r w:rsidRPr="00DD5E28">
        <w:rPr>
          <w:rFonts w:eastAsiaTheme="minorHAnsi"/>
          <w:i/>
          <w:color w:val="000000"/>
          <w:sz w:val="16"/>
          <w:szCs w:val="16"/>
          <w:lang w:eastAsia="en-US"/>
        </w:rPr>
        <w:t> y </w:t>
      </w:r>
      <w:hyperlink r:id="rId12" w:tgtFrame="_blank" w:history="1">
        <w:r w:rsidRPr="00E957D6">
          <w:rPr>
            <w:rFonts w:eastAsiaTheme="minorHAnsi"/>
            <w:i/>
            <w:color w:val="4567A6"/>
            <w:sz w:val="16"/>
            <w:szCs w:val="16"/>
            <w:u w:val="single"/>
            <w:lang w:eastAsia="en-US"/>
          </w:rPr>
          <w:t>oposición a los tratamientos</w:t>
        </w:r>
      </w:hyperlink>
      <w:r w:rsidRPr="00DD5E28">
        <w:rPr>
          <w:rFonts w:eastAsiaTheme="minorHAnsi"/>
          <w:i/>
          <w:color w:val="000000"/>
          <w:sz w:val="16"/>
          <w:szCs w:val="16"/>
          <w:lang w:eastAsia="en-US"/>
        </w:rPr>
        <w:t> , así como a </w:t>
      </w:r>
      <w:hyperlink r:id="rId13" w:tgtFrame="_blank" w:history="1">
        <w:r w:rsidRPr="00E957D6">
          <w:rPr>
            <w:rFonts w:eastAsiaTheme="minorHAnsi"/>
            <w:i/>
            <w:color w:val="4567A6"/>
            <w:sz w:val="16"/>
            <w:szCs w:val="16"/>
            <w:u w:val="single"/>
            <w:lang w:eastAsia="en-US"/>
          </w:rPr>
          <w:t>no ser objeto de decisiones individuales automatizadas</w:t>
        </w:r>
      </w:hyperlink>
      <w:r w:rsidRPr="00DD5E28">
        <w:rPr>
          <w:rFonts w:eastAsiaTheme="minorHAnsi"/>
          <w:i/>
          <w:color w:val="000000"/>
          <w:sz w:val="16"/>
          <w:szCs w:val="16"/>
          <w:lang w:eastAsia="en-US"/>
        </w:rPr>
        <w:t> , a través de la sede electrónica de la Administración de la Comunidad Autónoma de Aragón con los formularios normalizados disponibles.</w:t>
      </w:r>
    </w:p>
    <w:p w:rsidR="00DD5E28" w:rsidRPr="00DD5E28" w:rsidRDefault="00DD5E28" w:rsidP="00DD5E28">
      <w:pPr>
        <w:spacing w:before="0" w:after="0" w:line="276" w:lineRule="auto"/>
        <w:rPr>
          <w:rFonts w:eastAsiaTheme="minorHAnsi"/>
          <w:b/>
          <w:i/>
          <w:color w:val="000000"/>
          <w:sz w:val="16"/>
          <w:szCs w:val="16"/>
          <w:lang w:eastAsia="en-US"/>
        </w:rPr>
      </w:pPr>
      <w:r w:rsidRPr="00DD5E28">
        <w:rPr>
          <w:rFonts w:eastAsiaTheme="minorHAnsi"/>
          <w:b/>
          <w:i/>
          <w:color w:val="000000"/>
          <w:sz w:val="16"/>
          <w:szCs w:val="16"/>
          <w:lang w:eastAsia="en-US"/>
        </w:rPr>
        <w:t xml:space="preserve">Puedes obtener información adicional en el Registro de Actividades de Tratamiento del Gobierno de Aragón, en el siguiente enlace  </w:t>
      </w:r>
      <w:hyperlink r:id="rId14" w:tgtFrame="_blank" w:history="1">
        <w:r w:rsidRPr="00E957D6">
          <w:rPr>
            <w:rFonts w:eastAsiaTheme="minorHAnsi"/>
            <w:b/>
            <w:i/>
            <w:color w:val="4567A6"/>
            <w:sz w:val="16"/>
            <w:szCs w:val="16"/>
            <w:u w:val="single"/>
            <w:lang w:eastAsia="en-US"/>
          </w:rPr>
          <w:t>https://aplicaciones.aragon.es/notif_lopd_pub/details.action?fileId=171</w:t>
        </w:r>
      </w:hyperlink>
    </w:p>
    <w:p w:rsidR="00DD5E28" w:rsidRDefault="00DD5E28" w:rsidP="00DD5E28">
      <w:pPr>
        <w:spacing w:before="0" w:after="180" w:line="274" w:lineRule="auto"/>
        <w:ind w:left="-284" w:right="-284"/>
        <w:jc w:val="left"/>
        <w:rPr>
          <w:rFonts w:asciiTheme="minorHAnsi" w:hAnsiTheme="minorHAnsi" w:cstheme="minorHAnsi"/>
          <w:sz w:val="22"/>
          <w:szCs w:val="22"/>
        </w:rPr>
      </w:pPr>
    </w:p>
    <w:p w:rsidR="00DD5E28" w:rsidRDefault="00DD5E28" w:rsidP="003C4E6D">
      <w:pPr>
        <w:spacing w:before="0" w:after="180" w:line="274" w:lineRule="auto"/>
        <w:ind w:left="-284" w:right="-284"/>
        <w:jc w:val="center"/>
        <w:rPr>
          <w:rFonts w:asciiTheme="minorHAnsi" w:hAnsiTheme="minorHAnsi" w:cstheme="minorHAnsi"/>
          <w:sz w:val="22"/>
          <w:szCs w:val="22"/>
        </w:rPr>
      </w:pPr>
    </w:p>
    <w:p w:rsidR="00DD5E28" w:rsidRPr="00261A78" w:rsidRDefault="00DD5E28" w:rsidP="003C4E6D">
      <w:pPr>
        <w:spacing w:before="0" w:after="180" w:line="274" w:lineRule="auto"/>
        <w:ind w:left="-284" w:right="-284"/>
        <w:jc w:val="center"/>
        <w:rPr>
          <w:rFonts w:asciiTheme="minorHAnsi" w:hAnsiTheme="minorHAnsi" w:cstheme="minorHAnsi"/>
          <w:sz w:val="22"/>
          <w:szCs w:val="22"/>
        </w:rPr>
      </w:pPr>
    </w:p>
    <w:p w:rsidR="003C4E6D" w:rsidRPr="00BE1F47" w:rsidRDefault="003C4E6D" w:rsidP="003C4E6D">
      <w:pPr>
        <w:spacing w:before="0" w:after="180" w:line="274" w:lineRule="auto"/>
        <w:ind w:left="-284" w:right="-284"/>
        <w:rPr>
          <w:rFonts w:asciiTheme="minorHAnsi" w:hAnsiTheme="minorHAnsi" w:cstheme="minorHAnsi"/>
          <w:sz w:val="22"/>
          <w:szCs w:val="22"/>
        </w:rPr>
      </w:pPr>
    </w:p>
    <w:p w:rsidR="0080031C" w:rsidRPr="00BE1F47" w:rsidRDefault="0080031C" w:rsidP="003C4E6D">
      <w:pPr>
        <w:rPr>
          <w:rFonts w:asciiTheme="minorHAnsi" w:hAnsiTheme="minorHAnsi" w:cstheme="minorHAnsi"/>
          <w:sz w:val="22"/>
          <w:szCs w:val="22"/>
        </w:rPr>
      </w:pPr>
    </w:p>
    <w:sectPr w:rsidR="0080031C" w:rsidRPr="00BE1F47" w:rsidSect="00BE1F47">
      <w:headerReference w:type="default" r:id="rId15"/>
      <w:pgSz w:w="11906" w:h="16838" w:code="9"/>
      <w:pgMar w:top="1701" w:right="1134" w:bottom="1134" w:left="1134"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E7188" w:rsidRDefault="001E7188" w:rsidP="00DA0561">
      <w:pPr>
        <w:spacing w:before="0" w:after="0" w:line="240" w:lineRule="auto"/>
      </w:pPr>
      <w:r>
        <w:separator/>
      </w:r>
    </w:p>
  </w:endnote>
  <w:endnote w:type="continuationSeparator" w:id="0">
    <w:p w:rsidR="001E7188" w:rsidRDefault="001E7188" w:rsidP="00DA0561">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E7188" w:rsidRDefault="001E7188" w:rsidP="00DA0561">
      <w:pPr>
        <w:spacing w:before="0" w:after="0" w:line="240" w:lineRule="auto"/>
      </w:pPr>
      <w:r>
        <w:separator/>
      </w:r>
    </w:p>
  </w:footnote>
  <w:footnote w:type="continuationSeparator" w:id="0">
    <w:p w:rsidR="001E7188" w:rsidRDefault="001E7188" w:rsidP="00DA0561">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3F76" w:rsidRPr="00544C85" w:rsidRDefault="00013F76" w:rsidP="00013F76">
    <w:pPr>
      <w:pStyle w:val="Encabezado"/>
      <w:rPr>
        <w:rFonts w:asciiTheme="minorHAnsi" w:eastAsiaTheme="minorHAnsi" w:hAnsiTheme="minorHAnsi"/>
        <w:color w:val="333399"/>
        <w:sz w:val="18"/>
        <w:szCs w:val="18"/>
        <w:lang w:eastAsia="en-US"/>
      </w:rPr>
    </w:pPr>
    <w:r>
      <w:rPr>
        <w:noProof/>
      </w:rPr>
      <w:drawing>
        <wp:inline distT="0" distB="0" distL="0" distR="0" wp14:anchorId="1717AA4E" wp14:editId="01ED2B49">
          <wp:extent cx="5939790" cy="403132"/>
          <wp:effectExtent l="0" t="0" r="0" b="0"/>
          <wp:docPr id="1" name="Imagen 1" descr="https://www.aragon.es/documents/d/guest/encabezado-feder_hacienda_po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aragon.es/documents/d/guest/encabezado-feder_hacienda_pos-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39790" cy="403132"/>
                  </a:xfrm>
                  <a:prstGeom prst="rect">
                    <a:avLst/>
                  </a:prstGeom>
                  <a:noFill/>
                  <a:ln>
                    <a:noFill/>
                  </a:ln>
                </pic:spPr>
              </pic:pic>
            </a:graphicData>
          </a:graphic>
        </wp:inline>
      </w:drawing>
    </w:r>
  </w:p>
  <w:p w:rsidR="00DA0561" w:rsidRDefault="00DA056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CE708F"/>
    <w:multiLevelType w:val="multilevel"/>
    <w:tmpl w:val="ED2EBA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CFB4FB8"/>
    <w:multiLevelType w:val="multilevel"/>
    <w:tmpl w:val="DAFEC8CC"/>
    <w:lvl w:ilvl="0">
      <w:numFmt w:val="decimal"/>
      <w:lvlText w:val="%1."/>
      <w:lvlJc w:val="left"/>
      <w:pPr>
        <w:tabs>
          <w:tab w:val="num" w:pos="432"/>
        </w:tabs>
        <w:ind w:left="432" w:hanging="432"/>
      </w:pPr>
      <w:rPr>
        <w:rFonts w:hint="default"/>
      </w:rPr>
    </w:lvl>
    <w:lvl w:ilvl="1">
      <w:start w:val="1"/>
      <w:numFmt w:val="decimal"/>
      <w:lvlText w:val="%1.%2."/>
      <w:lvlJc w:val="left"/>
      <w:pPr>
        <w:tabs>
          <w:tab w:val="num" w:pos="718"/>
        </w:tabs>
        <w:ind w:left="718"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pStyle w:val="Ttulo4"/>
      <w:lvlText w:val="%1.%2.%3.%4"/>
      <w:lvlJc w:val="left"/>
      <w:pPr>
        <w:tabs>
          <w:tab w:val="num" w:pos="864"/>
        </w:tabs>
        <w:ind w:left="864" w:hanging="864"/>
      </w:pPr>
      <w:rPr>
        <w:rFonts w:hint="default"/>
      </w:rPr>
    </w:lvl>
    <w:lvl w:ilvl="4">
      <w:start w:val="1"/>
      <w:numFmt w:val="decimal"/>
      <w:pStyle w:val="Ttulo5"/>
      <w:lvlText w:val="%1.%2.%3.%4.%5"/>
      <w:lvlJc w:val="left"/>
      <w:pPr>
        <w:tabs>
          <w:tab w:val="num" w:pos="1008"/>
        </w:tabs>
        <w:ind w:left="1008" w:hanging="1008"/>
      </w:pPr>
      <w:rPr>
        <w:rFonts w:hint="default"/>
      </w:rPr>
    </w:lvl>
    <w:lvl w:ilvl="5">
      <w:start w:val="1"/>
      <w:numFmt w:val="decimal"/>
      <w:pStyle w:val="Ttulo6"/>
      <w:lvlText w:val="%1.%2.%3.%4.%5.%6"/>
      <w:lvlJc w:val="left"/>
      <w:pPr>
        <w:tabs>
          <w:tab w:val="num" w:pos="1152"/>
        </w:tabs>
        <w:ind w:left="1152" w:hanging="1152"/>
      </w:pPr>
      <w:rPr>
        <w:rFonts w:hint="default"/>
      </w:rPr>
    </w:lvl>
    <w:lvl w:ilvl="6">
      <w:start w:val="1"/>
      <w:numFmt w:val="upperRoman"/>
      <w:pStyle w:val="Ttulo7"/>
      <w:lvlText w:val="Anexo %7."/>
      <w:lvlJc w:val="left"/>
      <w:pPr>
        <w:tabs>
          <w:tab w:val="num" w:pos="1864"/>
        </w:tabs>
        <w:ind w:left="1864" w:hanging="1296"/>
      </w:pPr>
      <w:rPr>
        <w:rFonts w:hint="default"/>
        <w:b w:val="0"/>
        <w:bCs w:val="0"/>
        <w:i w:val="0"/>
        <w:iCs w:val="0"/>
        <w:caps w:val="0"/>
        <w:smallCaps w:val="0"/>
        <w:strike w:val="0"/>
        <w:dstrike w:val="0"/>
        <w:outline w:val="0"/>
        <w:shadow w:val="0"/>
        <w:emboss w:val="0"/>
        <w:imprint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7">
      <w:start w:val="1"/>
      <w:numFmt w:val="decimal"/>
      <w:pStyle w:val="Ttulo8"/>
      <w:lvlText w:val="%1.%2.%3.%4.%5.%6.%7.%8"/>
      <w:lvlJc w:val="left"/>
      <w:pPr>
        <w:tabs>
          <w:tab w:val="num" w:pos="1440"/>
        </w:tabs>
        <w:ind w:left="1440" w:hanging="1440"/>
      </w:pPr>
      <w:rPr>
        <w:rFonts w:hint="default"/>
      </w:rPr>
    </w:lvl>
    <w:lvl w:ilvl="8">
      <w:start w:val="1"/>
      <w:numFmt w:val="decimal"/>
      <w:pStyle w:val="Ttulo9"/>
      <w:lvlText w:val="%1.%2.%3.%4.%5.%6.%7.%8.%9"/>
      <w:lvlJc w:val="left"/>
      <w:pPr>
        <w:tabs>
          <w:tab w:val="num" w:pos="1584"/>
        </w:tabs>
        <w:ind w:left="1584" w:hanging="1584"/>
      </w:pPr>
      <w:rPr>
        <w:rFonts w:hint="default"/>
      </w:rPr>
    </w:lvl>
  </w:abstractNum>
  <w:abstractNum w:abstractNumId="2" w15:restartNumberingAfterBreak="0">
    <w:nsid w:val="36BD2266"/>
    <w:multiLevelType w:val="multilevel"/>
    <w:tmpl w:val="B5AAD9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A4277DF"/>
    <w:multiLevelType w:val="hybridMultilevel"/>
    <w:tmpl w:val="E7EE36F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4E6D"/>
    <w:rsid w:val="00013F76"/>
    <w:rsid w:val="000E27EE"/>
    <w:rsid w:val="00102A03"/>
    <w:rsid w:val="00191BD8"/>
    <w:rsid w:val="001E7188"/>
    <w:rsid w:val="00261A78"/>
    <w:rsid w:val="002D76A1"/>
    <w:rsid w:val="0034325F"/>
    <w:rsid w:val="0036200C"/>
    <w:rsid w:val="003802B7"/>
    <w:rsid w:val="003C4E6D"/>
    <w:rsid w:val="00425BA2"/>
    <w:rsid w:val="00515929"/>
    <w:rsid w:val="005360CE"/>
    <w:rsid w:val="005D5F89"/>
    <w:rsid w:val="006269AE"/>
    <w:rsid w:val="00647B9C"/>
    <w:rsid w:val="006E071E"/>
    <w:rsid w:val="0080031C"/>
    <w:rsid w:val="00894634"/>
    <w:rsid w:val="008F4220"/>
    <w:rsid w:val="00935084"/>
    <w:rsid w:val="00BE1F47"/>
    <w:rsid w:val="00C53755"/>
    <w:rsid w:val="00D6748D"/>
    <w:rsid w:val="00DA0561"/>
    <w:rsid w:val="00DD5E28"/>
    <w:rsid w:val="00DF2652"/>
    <w:rsid w:val="00E957D6"/>
    <w:rsid w:val="00EB2D4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4E940B"/>
  <w15:chartTrackingRefBased/>
  <w15:docId w15:val="{492D3704-49F8-416E-AC00-10FE73DA10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C4E6D"/>
    <w:pPr>
      <w:spacing w:before="240" w:after="120" w:line="264" w:lineRule="auto"/>
      <w:jc w:val="both"/>
    </w:pPr>
    <w:rPr>
      <w:rFonts w:ascii="Arial" w:eastAsia="Times New Roman" w:hAnsi="Arial" w:cs="Arial"/>
      <w:sz w:val="20"/>
      <w:szCs w:val="20"/>
      <w:lang w:eastAsia="es-ES"/>
    </w:rPr>
  </w:style>
  <w:style w:type="paragraph" w:styleId="Ttulo4">
    <w:name w:val="heading 4"/>
    <w:aliases w:val="a),b) ..."/>
    <w:basedOn w:val="Normal"/>
    <w:next w:val="Normal"/>
    <w:link w:val="Ttulo4Car"/>
    <w:qFormat/>
    <w:rsid w:val="003C4E6D"/>
    <w:pPr>
      <w:keepNext/>
      <w:numPr>
        <w:ilvl w:val="3"/>
        <w:numId w:val="1"/>
      </w:numPr>
      <w:spacing w:after="60"/>
      <w:outlineLvl w:val="3"/>
    </w:pPr>
    <w:rPr>
      <w:rFonts w:ascii="Times New Roman" w:hAnsi="Times New Roman"/>
      <w:b/>
      <w:bCs/>
      <w:sz w:val="28"/>
      <w:szCs w:val="28"/>
    </w:rPr>
  </w:style>
  <w:style w:type="paragraph" w:styleId="Ttulo5">
    <w:name w:val="heading 5"/>
    <w:aliases w:val="(i),(ii),...,( )"/>
    <w:basedOn w:val="Normal"/>
    <w:next w:val="Normal"/>
    <w:link w:val="Ttulo5Car"/>
    <w:qFormat/>
    <w:rsid w:val="003C4E6D"/>
    <w:pPr>
      <w:numPr>
        <w:ilvl w:val="4"/>
        <w:numId w:val="1"/>
      </w:numPr>
      <w:spacing w:after="60"/>
      <w:outlineLvl w:val="4"/>
    </w:pPr>
    <w:rPr>
      <w:b/>
      <w:bCs/>
      <w:i/>
      <w:iCs/>
      <w:sz w:val="26"/>
      <w:szCs w:val="26"/>
    </w:rPr>
  </w:style>
  <w:style w:type="paragraph" w:styleId="Ttulo6">
    <w:name w:val="heading 6"/>
    <w:basedOn w:val="Normal"/>
    <w:next w:val="Normal"/>
    <w:link w:val="Ttulo6Car"/>
    <w:qFormat/>
    <w:rsid w:val="003C4E6D"/>
    <w:pPr>
      <w:numPr>
        <w:ilvl w:val="5"/>
        <w:numId w:val="1"/>
      </w:numPr>
      <w:spacing w:after="60"/>
      <w:outlineLvl w:val="5"/>
    </w:pPr>
    <w:rPr>
      <w:rFonts w:ascii="Times New Roman" w:hAnsi="Times New Roman"/>
      <w:b/>
      <w:bCs/>
      <w:sz w:val="22"/>
      <w:szCs w:val="22"/>
    </w:rPr>
  </w:style>
  <w:style w:type="paragraph" w:styleId="Ttulo7">
    <w:name w:val="heading 7"/>
    <w:basedOn w:val="Normal"/>
    <w:next w:val="Normal"/>
    <w:link w:val="Ttulo7Car"/>
    <w:qFormat/>
    <w:rsid w:val="003C4E6D"/>
    <w:pPr>
      <w:numPr>
        <w:ilvl w:val="6"/>
        <w:numId w:val="1"/>
      </w:numPr>
      <w:tabs>
        <w:tab w:val="clear" w:pos="1864"/>
        <w:tab w:val="num" w:pos="1276"/>
      </w:tabs>
      <w:spacing w:after="60"/>
      <w:ind w:left="1276" w:hanging="1276"/>
      <w:outlineLvl w:val="6"/>
    </w:pPr>
    <w:rPr>
      <w:b/>
      <w:caps/>
      <w:color w:val="000000"/>
      <w:u w:val="single"/>
    </w:rPr>
  </w:style>
  <w:style w:type="paragraph" w:styleId="Ttulo8">
    <w:name w:val="heading 8"/>
    <w:basedOn w:val="Normal"/>
    <w:next w:val="Normal"/>
    <w:link w:val="Ttulo8Car"/>
    <w:qFormat/>
    <w:rsid w:val="003C4E6D"/>
    <w:pPr>
      <w:numPr>
        <w:ilvl w:val="7"/>
        <w:numId w:val="1"/>
      </w:numPr>
      <w:spacing w:after="60"/>
      <w:outlineLvl w:val="7"/>
    </w:pPr>
    <w:rPr>
      <w:rFonts w:ascii="Times New Roman" w:hAnsi="Times New Roman"/>
      <w:i/>
      <w:iCs/>
      <w:sz w:val="24"/>
      <w:szCs w:val="24"/>
    </w:rPr>
  </w:style>
  <w:style w:type="paragraph" w:styleId="Ttulo9">
    <w:name w:val="heading 9"/>
    <w:basedOn w:val="Normal"/>
    <w:next w:val="Normal"/>
    <w:link w:val="Ttulo9Car"/>
    <w:qFormat/>
    <w:rsid w:val="003C4E6D"/>
    <w:pPr>
      <w:numPr>
        <w:ilvl w:val="8"/>
        <w:numId w:val="1"/>
      </w:numPr>
      <w:spacing w:after="60"/>
      <w:outlineLvl w:val="8"/>
    </w:pPr>
    <w:rPr>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R1">
    <w:name w:val="R1"/>
    <w:basedOn w:val="Normal"/>
    <w:qFormat/>
    <w:rsid w:val="00C53755"/>
    <w:rPr>
      <w:rFonts w:asciiTheme="majorHAnsi" w:hAnsiTheme="majorHAnsi" w:cstheme="majorHAnsi"/>
      <w:b/>
    </w:rPr>
  </w:style>
  <w:style w:type="character" w:customStyle="1" w:styleId="Ttulo4Car">
    <w:name w:val="Título 4 Car"/>
    <w:aliases w:val="a) Car,b) ... Car"/>
    <w:basedOn w:val="Fuentedeprrafopredeter"/>
    <w:link w:val="Ttulo4"/>
    <w:rsid w:val="003C4E6D"/>
    <w:rPr>
      <w:rFonts w:ascii="Times New Roman" w:eastAsia="Times New Roman" w:hAnsi="Times New Roman" w:cs="Arial"/>
      <w:b/>
      <w:bCs/>
      <w:sz w:val="28"/>
      <w:szCs w:val="28"/>
      <w:lang w:eastAsia="es-ES"/>
    </w:rPr>
  </w:style>
  <w:style w:type="character" w:customStyle="1" w:styleId="Ttulo5Car">
    <w:name w:val="Título 5 Car"/>
    <w:aliases w:val="(i) Car,(ii) Car,... Car,( ) Car"/>
    <w:basedOn w:val="Fuentedeprrafopredeter"/>
    <w:link w:val="Ttulo5"/>
    <w:rsid w:val="003C4E6D"/>
    <w:rPr>
      <w:rFonts w:ascii="Arial" w:eastAsia="Times New Roman" w:hAnsi="Arial" w:cs="Arial"/>
      <w:b/>
      <w:bCs/>
      <w:i/>
      <w:iCs/>
      <w:sz w:val="26"/>
      <w:szCs w:val="26"/>
      <w:lang w:eastAsia="es-ES"/>
    </w:rPr>
  </w:style>
  <w:style w:type="character" w:customStyle="1" w:styleId="Ttulo6Car">
    <w:name w:val="Título 6 Car"/>
    <w:basedOn w:val="Fuentedeprrafopredeter"/>
    <w:link w:val="Ttulo6"/>
    <w:rsid w:val="003C4E6D"/>
    <w:rPr>
      <w:rFonts w:ascii="Times New Roman" w:eastAsia="Times New Roman" w:hAnsi="Times New Roman" w:cs="Arial"/>
      <w:b/>
      <w:bCs/>
      <w:lang w:eastAsia="es-ES"/>
    </w:rPr>
  </w:style>
  <w:style w:type="character" w:customStyle="1" w:styleId="Ttulo7Car">
    <w:name w:val="Título 7 Car"/>
    <w:basedOn w:val="Fuentedeprrafopredeter"/>
    <w:link w:val="Ttulo7"/>
    <w:rsid w:val="003C4E6D"/>
    <w:rPr>
      <w:rFonts w:ascii="Arial" w:eastAsia="Times New Roman" w:hAnsi="Arial" w:cs="Arial"/>
      <w:b/>
      <w:caps/>
      <w:color w:val="000000"/>
      <w:sz w:val="20"/>
      <w:szCs w:val="20"/>
      <w:u w:val="single"/>
      <w:lang w:eastAsia="es-ES"/>
    </w:rPr>
  </w:style>
  <w:style w:type="character" w:customStyle="1" w:styleId="Ttulo8Car">
    <w:name w:val="Título 8 Car"/>
    <w:basedOn w:val="Fuentedeprrafopredeter"/>
    <w:link w:val="Ttulo8"/>
    <w:rsid w:val="003C4E6D"/>
    <w:rPr>
      <w:rFonts w:ascii="Times New Roman" w:eastAsia="Times New Roman" w:hAnsi="Times New Roman" w:cs="Arial"/>
      <w:i/>
      <w:iCs/>
      <w:sz w:val="24"/>
      <w:szCs w:val="24"/>
      <w:lang w:eastAsia="es-ES"/>
    </w:rPr>
  </w:style>
  <w:style w:type="character" w:customStyle="1" w:styleId="Ttulo9Car">
    <w:name w:val="Título 9 Car"/>
    <w:basedOn w:val="Fuentedeprrafopredeter"/>
    <w:link w:val="Ttulo9"/>
    <w:rsid w:val="003C4E6D"/>
    <w:rPr>
      <w:rFonts w:ascii="Arial" w:eastAsia="Times New Roman" w:hAnsi="Arial" w:cs="Arial"/>
      <w:lang w:eastAsia="es-ES"/>
    </w:rPr>
  </w:style>
  <w:style w:type="paragraph" w:styleId="Encabezado">
    <w:name w:val="header"/>
    <w:basedOn w:val="Normal"/>
    <w:link w:val="EncabezadoCar"/>
    <w:unhideWhenUsed/>
    <w:rsid w:val="00DA0561"/>
    <w:pPr>
      <w:tabs>
        <w:tab w:val="center" w:pos="4252"/>
        <w:tab w:val="right" w:pos="8504"/>
      </w:tabs>
      <w:spacing w:before="0" w:after="0" w:line="240" w:lineRule="auto"/>
    </w:pPr>
  </w:style>
  <w:style w:type="character" w:customStyle="1" w:styleId="EncabezadoCar">
    <w:name w:val="Encabezado Car"/>
    <w:basedOn w:val="Fuentedeprrafopredeter"/>
    <w:link w:val="Encabezado"/>
    <w:uiPriority w:val="99"/>
    <w:rsid w:val="00DA0561"/>
    <w:rPr>
      <w:rFonts w:ascii="Arial" w:eastAsia="Times New Roman" w:hAnsi="Arial" w:cs="Arial"/>
      <w:sz w:val="20"/>
      <w:szCs w:val="20"/>
      <w:lang w:eastAsia="es-ES"/>
    </w:rPr>
  </w:style>
  <w:style w:type="paragraph" w:styleId="Piedepgina">
    <w:name w:val="footer"/>
    <w:basedOn w:val="Normal"/>
    <w:link w:val="PiedepginaCar"/>
    <w:uiPriority w:val="99"/>
    <w:unhideWhenUsed/>
    <w:rsid w:val="00DA0561"/>
    <w:pPr>
      <w:tabs>
        <w:tab w:val="center" w:pos="4252"/>
        <w:tab w:val="right" w:pos="8504"/>
      </w:tabs>
      <w:spacing w:before="0" w:after="0" w:line="240" w:lineRule="auto"/>
    </w:pPr>
  </w:style>
  <w:style w:type="character" w:customStyle="1" w:styleId="PiedepginaCar">
    <w:name w:val="Pie de página Car"/>
    <w:basedOn w:val="Fuentedeprrafopredeter"/>
    <w:link w:val="Piedepgina"/>
    <w:uiPriority w:val="99"/>
    <w:rsid w:val="00DA0561"/>
    <w:rPr>
      <w:rFonts w:ascii="Arial" w:eastAsia="Times New Roman" w:hAnsi="Arial" w:cs="Arial"/>
      <w:sz w:val="20"/>
      <w:szCs w:val="20"/>
      <w:lang w:eastAsia="es-ES"/>
    </w:rPr>
  </w:style>
  <w:style w:type="paragraph" w:styleId="Prrafodelista">
    <w:name w:val="List Paragraph"/>
    <w:basedOn w:val="Normal"/>
    <w:uiPriority w:val="34"/>
    <w:qFormat/>
    <w:rsid w:val="0089463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ragon.es/tramitador/-/tramite/gestion-de-proteccion-de-datos/ejercicio-del-derecho-de-rectificacion" TargetMode="External"/><Relationship Id="rId13" Type="http://schemas.openxmlformats.org/officeDocument/2006/relationships/hyperlink" Target="https://www.aragon.es/tramitador/-/tramite/gestion-de-proteccion-de-datos/ejercicio-del-derecho-a-no-ser-objeto-de-decisiones-individuales-automatizadas" TargetMode="External"/><Relationship Id="rId3" Type="http://schemas.openxmlformats.org/officeDocument/2006/relationships/settings" Target="settings.xml"/><Relationship Id="rId7" Type="http://schemas.openxmlformats.org/officeDocument/2006/relationships/hyperlink" Target="https://www.aragon.es/tramitador/-/tramite/gestion-de-proteccion-de-datos/ejercicio-del-derecho-de-acceso" TargetMode="External"/><Relationship Id="rId12" Type="http://schemas.openxmlformats.org/officeDocument/2006/relationships/hyperlink" Target="https://www.aragon.es/tramitador/-/tramite/gestion-de-proteccion-de-datos/ejercicio-del-derecho-de-oposicion"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aragon.es/tramitador/-/tramite/gestion-de-proteccion-de-datos/ejercicio-del-derecho-de-limitacion"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www.aragon.es/tramitador/-/tramite/gestion-de-proteccion-de-datos/ejercicio-del-derecho-a-la-portabilidad-de-los-datos" TargetMode="External"/><Relationship Id="rId4" Type="http://schemas.openxmlformats.org/officeDocument/2006/relationships/webSettings" Target="webSettings.xml"/><Relationship Id="rId9" Type="http://schemas.openxmlformats.org/officeDocument/2006/relationships/hyperlink" Target="https://www.aragon.es/tramitador/-/tramite/gestion-de-proteccion-de-datos/ejercicio-del-derecho-de-supresion-derecho-al-olvido" TargetMode="External"/><Relationship Id="rId14" Type="http://schemas.openxmlformats.org/officeDocument/2006/relationships/hyperlink" Target="https://aplicaciones.aragon.es/notif_lopd_pub/details.action?fileId=171"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6</Pages>
  <Words>2584</Words>
  <Characters>14217</Characters>
  <Application>Microsoft Office Word</Application>
  <DocSecurity>0</DocSecurity>
  <Lines>118</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Administrador</dc:creator>
  <cp:keywords/>
  <dc:description/>
  <cp:lastModifiedBy>Administrador</cp:lastModifiedBy>
  <cp:revision>2</cp:revision>
  <dcterms:created xsi:type="dcterms:W3CDTF">2026-03-17T12:24:00Z</dcterms:created>
  <dcterms:modified xsi:type="dcterms:W3CDTF">2026-03-17T12:24:00Z</dcterms:modified>
</cp:coreProperties>
</file>